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left"/>
        <w:textAlignment w:val="auto"/>
        <w:outlineLvl w:val="9"/>
        <w:rPr>
          <w:rFonts w:hint="eastAsia"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left"/>
        <w:textAlignment w:val="auto"/>
        <w:outlineLvl w:val="9"/>
        <w:rPr>
          <w:rFonts w:hint="eastAsia" w:ascii="黑体" w:hAnsi="黑体" w:eastAsia="黑体" w:cs="黑体"/>
          <w:color w:val="00000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佛山市南海区促进知识产权工作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jc w:val="center"/>
        <w:textAlignment w:val="auto"/>
        <w:outlineLvl w:val="9"/>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color w:val="000000"/>
          <w:sz w:val="44"/>
          <w:szCs w:val="44"/>
        </w:rPr>
        <w:t>发展扶持</w:t>
      </w:r>
      <w:r>
        <w:rPr>
          <w:rFonts w:hint="eastAsia" w:ascii="方正小标宋简体" w:hAnsi="方正小标宋简体" w:eastAsia="方正小标宋简体" w:cs="方正小标宋简体"/>
          <w:sz w:val="44"/>
          <w:szCs w:val="44"/>
          <w:shd w:val="clear" w:color="auto" w:fill="FFFFFF"/>
        </w:rPr>
        <w:t>申报指南</w:t>
      </w:r>
    </w:p>
    <w:p>
      <w:pPr>
        <w:pStyle w:val="9"/>
        <w:keepNext w:val="0"/>
        <w:keepLines w:val="0"/>
        <w:pageBreakBefore w:val="0"/>
        <w:kinsoku/>
        <w:wordWrap/>
        <w:overflowPunct/>
        <w:topLinePunct w:val="0"/>
        <w:autoSpaceDE/>
        <w:bidi w:val="0"/>
        <w:adjustRightInd w:val="0"/>
        <w:snapToGrid w:val="0"/>
        <w:spacing w:line="240" w:lineRule="auto"/>
        <w:ind w:firstLine="640" w:firstLineChars="200"/>
        <w:textAlignment w:val="auto"/>
        <w:rPr>
          <w:rFonts w:hint="eastAsia" w:ascii="仿宋_GB2312" w:hAnsi="仿宋" w:eastAsia="仿宋_GB2312" w:cs="仿宋"/>
          <w:sz w:val="32"/>
          <w:szCs w:val="32"/>
        </w:rPr>
      </w:pPr>
    </w:p>
    <w:p>
      <w:pPr>
        <w:pStyle w:val="9"/>
        <w:keepNext w:val="0"/>
        <w:keepLines w:val="0"/>
        <w:pageBreakBefore w:val="0"/>
        <w:kinsoku/>
        <w:wordWrap/>
        <w:overflowPunct/>
        <w:topLinePunct w:val="0"/>
        <w:autoSpaceDE/>
        <w:bidi w:val="0"/>
        <w:spacing w:line="240" w:lineRule="auto"/>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sz w:val="32"/>
          <w:szCs w:val="32"/>
        </w:rPr>
        <w:t>为</w:t>
      </w:r>
      <w:r>
        <w:rPr>
          <w:rFonts w:hint="eastAsia" w:ascii="仿宋_GB2312" w:hAnsi="仿宋" w:eastAsia="仿宋_GB2312" w:cs="仿宋"/>
          <w:sz w:val="32"/>
          <w:szCs w:val="32"/>
          <w:lang w:eastAsia="zh-CN"/>
        </w:rPr>
        <w:t>提升我区</w:t>
      </w:r>
      <w:r>
        <w:rPr>
          <w:rFonts w:hint="eastAsia" w:ascii="仿宋_GB2312" w:hAnsi="仿宋" w:eastAsia="仿宋_GB2312" w:cs="仿宋"/>
          <w:sz w:val="32"/>
          <w:szCs w:val="32"/>
        </w:rPr>
        <w:t>知识产权创造、保护、运用、管理和服务</w:t>
      </w:r>
      <w:r>
        <w:rPr>
          <w:rFonts w:hint="eastAsia" w:ascii="仿宋_GB2312" w:hAnsi="仿宋" w:eastAsia="仿宋_GB2312" w:cs="仿宋"/>
          <w:sz w:val="32"/>
          <w:szCs w:val="32"/>
          <w:lang w:eastAsia="zh-CN"/>
        </w:rPr>
        <w:t>能力</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推动创新发展，</w:t>
      </w:r>
      <w:r>
        <w:rPr>
          <w:rFonts w:hint="eastAsia" w:ascii="仿宋_GB2312" w:hAnsi="仿宋_GB2312" w:eastAsia="仿宋_GB2312" w:cs="宋体"/>
          <w:kern w:val="0"/>
          <w:sz w:val="32"/>
          <w:szCs w:val="32"/>
        </w:rPr>
        <w:t>根据《佛山市南海区促进知识产权工作发展扶持办法》（南府〔2020〕60号）</w:t>
      </w:r>
      <w:r>
        <w:rPr>
          <w:rFonts w:hint="eastAsia" w:ascii="仿宋_GB2312" w:hAnsi="仿宋_GB2312" w:eastAsia="仿宋_GB2312" w:cs="宋体"/>
          <w:kern w:val="0"/>
          <w:sz w:val="32"/>
          <w:szCs w:val="32"/>
          <w:lang w:eastAsia="zh-CN"/>
        </w:rPr>
        <w:t>和《佛山市南海区人民政府关于停止执行</w:t>
      </w:r>
      <w:r>
        <w:rPr>
          <w:rFonts w:hint="eastAsia" w:ascii="仿宋_GB2312" w:hAnsi="仿宋_GB2312" w:eastAsia="仿宋_GB2312" w:cs="宋体"/>
          <w:kern w:val="0"/>
          <w:sz w:val="32"/>
          <w:szCs w:val="32"/>
          <w:lang w:val="en-US" w:eastAsia="zh-CN"/>
        </w:rPr>
        <w:t>&lt;</w:t>
      </w:r>
      <w:r>
        <w:rPr>
          <w:rFonts w:hint="eastAsia" w:ascii="仿宋_GB2312" w:hAnsi="仿宋_GB2312" w:eastAsia="仿宋_GB2312" w:cs="宋体"/>
          <w:kern w:val="0"/>
          <w:sz w:val="32"/>
          <w:szCs w:val="32"/>
          <w:lang w:eastAsia="zh-CN"/>
        </w:rPr>
        <w:t>佛山市南海区促进知识产权工作发展扶持办法</w:t>
      </w:r>
      <w:r>
        <w:rPr>
          <w:rFonts w:hint="eastAsia" w:ascii="仿宋_GB2312" w:hAnsi="仿宋_GB2312" w:eastAsia="仿宋_GB2312" w:cs="宋体"/>
          <w:kern w:val="0"/>
          <w:sz w:val="32"/>
          <w:szCs w:val="32"/>
          <w:lang w:val="en-US" w:eastAsia="zh-CN"/>
        </w:rPr>
        <w:t>&gt;</w:t>
      </w:r>
      <w:r>
        <w:rPr>
          <w:rFonts w:hint="eastAsia" w:ascii="仿宋_GB2312" w:hAnsi="仿宋_GB2312" w:eastAsia="仿宋_GB2312" w:cs="宋体"/>
          <w:kern w:val="0"/>
          <w:sz w:val="32"/>
          <w:szCs w:val="32"/>
          <w:lang w:eastAsia="zh-CN"/>
        </w:rPr>
        <w:t>部分扶持项目的通知》（南府函〔2021〕20号）的规定</w:t>
      </w:r>
      <w:r>
        <w:rPr>
          <w:rFonts w:hint="eastAsia" w:ascii="仿宋_GB2312" w:hAnsi="仿宋" w:eastAsia="仿宋_GB2312" w:cs="仿宋"/>
          <w:color w:val="000000"/>
          <w:sz w:val="32"/>
          <w:szCs w:val="32"/>
        </w:rPr>
        <w:t>，制定本申报指南。</w:t>
      </w:r>
    </w:p>
    <w:p>
      <w:pPr>
        <w:keepNext w:val="0"/>
        <w:keepLines w:val="0"/>
        <w:pageBreakBefore w:val="0"/>
        <w:numPr>
          <w:ilvl w:val="0"/>
          <w:numId w:val="1"/>
        </w:numPr>
        <w:kinsoku/>
        <w:wordWrap/>
        <w:overflowPunct/>
        <w:topLinePunct w:val="0"/>
        <w:autoSpaceDE/>
        <w:bidi w:val="0"/>
        <w:spacing w:line="240" w:lineRule="auto"/>
        <w:ind w:firstLine="640" w:firstLineChars="200"/>
        <w:jc w:val="lef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扶持</w:t>
      </w:r>
      <w:r>
        <w:rPr>
          <w:rFonts w:hint="eastAsia" w:ascii="黑体" w:hAnsi="黑体" w:eastAsia="黑体" w:cs="黑体"/>
          <w:color w:val="000000"/>
          <w:sz w:val="32"/>
          <w:szCs w:val="32"/>
          <w:shd w:val="clear" w:color="auto" w:fill="FFFFFF"/>
        </w:rPr>
        <w:t>类别</w:t>
      </w:r>
    </w:p>
    <w:p>
      <w:pPr>
        <w:pStyle w:val="9"/>
        <w:keepNext w:val="0"/>
        <w:keepLines w:val="0"/>
        <w:pageBreakBefore w:val="0"/>
        <w:kinsoku/>
        <w:wordWrap/>
        <w:overflowPunct/>
        <w:topLinePunct w:val="0"/>
        <w:autoSpaceDE/>
        <w:bidi w:val="0"/>
        <w:spacing w:line="240" w:lineRule="auto"/>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auto"/>
          <w:sz w:val="32"/>
          <w:szCs w:val="32"/>
          <w:lang w:val="en-US" w:eastAsia="zh-CN"/>
        </w:rPr>
        <w:t>本次扶持包括2020年度发生的以下</w:t>
      </w:r>
      <w:r>
        <w:rPr>
          <w:rFonts w:hint="eastAsia" w:ascii="仿宋_GB2312" w:hAnsi="仿宋_GB2312" w:eastAsia="仿宋_GB2312" w:cs="仿宋_GB2312"/>
          <w:bCs/>
          <w:color w:val="000000"/>
          <w:sz w:val="32"/>
          <w:szCs w:val="32"/>
          <w:lang w:eastAsia="zh-CN"/>
        </w:rPr>
        <w:t>扶持</w:t>
      </w:r>
      <w:r>
        <w:rPr>
          <w:rFonts w:hint="eastAsia" w:ascii="仿宋_GB2312" w:hAnsi="仿宋_GB2312" w:eastAsia="仿宋_GB2312" w:cs="仿宋_GB2312"/>
          <w:bCs/>
          <w:color w:val="000000"/>
          <w:sz w:val="32"/>
          <w:szCs w:val="32"/>
        </w:rPr>
        <w:t>类别</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auto"/>
          <w:sz w:val="32"/>
          <w:szCs w:val="32"/>
          <w:lang w:val="en-US" w:eastAsia="zh-CN"/>
        </w:rPr>
        <w:t>知识产权培优扶持项目、</w:t>
      </w:r>
      <w:r>
        <w:rPr>
          <w:rFonts w:hint="eastAsia" w:ascii="仿宋_GB2312" w:hAnsi="仿宋_GB2312" w:eastAsia="仿宋_GB2312" w:cs="仿宋_GB2312"/>
          <w:color w:val="auto"/>
          <w:sz w:val="32"/>
          <w:szCs w:val="32"/>
          <w:highlight w:val="none"/>
          <w:u w:val="none"/>
          <w:lang w:val="en-US" w:eastAsia="zh-CN"/>
        </w:rPr>
        <w:t>知识产权融资扶持项目、</w:t>
      </w:r>
      <w:r>
        <w:rPr>
          <w:rFonts w:hint="eastAsia" w:ascii="仿宋_GB2312" w:hAnsi="仿宋_GB2312" w:eastAsia="仿宋_GB2312" w:cs="仿宋_GB2312"/>
          <w:color w:val="auto"/>
          <w:sz w:val="32"/>
          <w:szCs w:val="32"/>
          <w:lang w:eastAsia="zh-CN"/>
        </w:rPr>
        <w:t>商标和地理标志培育扶持项目，共</w:t>
      </w:r>
      <w:r>
        <w:rPr>
          <w:rFonts w:hint="eastAsia" w:ascii="仿宋_GB2312" w:hAnsi="仿宋_GB2312" w:eastAsia="仿宋_GB2312" w:cs="仿宋_GB2312"/>
          <w:color w:val="auto"/>
          <w:sz w:val="32"/>
          <w:szCs w:val="32"/>
          <w:lang w:val="en-US" w:eastAsia="zh-CN"/>
        </w:rPr>
        <w:t>3大类6项扶持</w:t>
      </w:r>
      <w:r>
        <w:rPr>
          <w:rFonts w:hint="eastAsia" w:ascii="仿宋_GB2312" w:hAnsi="仿宋_GB2312" w:eastAsia="仿宋_GB2312" w:cs="仿宋_GB2312"/>
          <w:sz w:val="32"/>
          <w:lang w:eastAsia="zh-CN"/>
        </w:rPr>
        <w:t>，具体如下：</w:t>
      </w:r>
    </w:p>
    <w:p>
      <w:pPr>
        <w:pStyle w:val="9"/>
        <w:keepNext w:val="0"/>
        <w:keepLines w:val="0"/>
        <w:pageBreakBefore w:val="0"/>
        <w:kinsoku/>
        <w:wordWrap/>
        <w:overflowPunct/>
        <w:topLinePunct w:val="0"/>
        <w:autoSpaceDE/>
        <w:bidi w:val="0"/>
        <w:spacing w:line="240" w:lineRule="auto"/>
        <w:ind w:firstLine="640" w:firstLineChars="200"/>
        <w:textAlignment w:val="auto"/>
        <w:rPr>
          <w:rFonts w:hint="eastAsia" w:ascii="仿宋_GB2312" w:hAnsi="仿宋_GB2312" w:eastAsia="仿宋_GB2312" w:cs="仿宋_GB2312"/>
          <w:color w:val="000000"/>
          <w:kern w:val="0"/>
          <w:sz w:val="32"/>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color w:val="auto"/>
          <w:sz w:val="32"/>
          <w:szCs w:val="32"/>
          <w:lang w:val="en-US" w:eastAsia="zh-CN"/>
        </w:rPr>
        <w:t>知识产权培优扶持项目包</w:t>
      </w:r>
      <w:r>
        <w:rPr>
          <w:rFonts w:hint="eastAsia" w:ascii="仿宋_GB2312" w:hAnsi="仿宋_GB2312" w:eastAsia="仿宋_GB2312" w:cs="仿宋_GB2312"/>
          <w:color w:val="auto"/>
          <w:sz w:val="32"/>
          <w:szCs w:val="32"/>
          <w:highlight w:val="none"/>
          <w:u w:val="none"/>
        </w:rPr>
        <w:t>中国</w:t>
      </w:r>
      <w:r>
        <w:rPr>
          <w:rFonts w:hint="eastAsia" w:ascii="仿宋_GB2312" w:hAnsi="仿宋_GB2312" w:eastAsia="仿宋_GB2312" w:cs="仿宋_GB2312"/>
          <w:color w:val="auto"/>
          <w:sz w:val="32"/>
          <w:szCs w:val="32"/>
          <w:highlight w:val="none"/>
          <w:u w:val="none"/>
          <w:lang w:eastAsia="zh-CN"/>
        </w:rPr>
        <w:t>发明专利</w:t>
      </w:r>
      <w:r>
        <w:rPr>
          <w:rFonts w:hint="eastAsia" w:ascii="仿宋_GB2312" w:hAnsi="仿宋_GB2312" w:eastAsia="仿宋_GB2312" w:cs="仿宋_GB2312"/>
          <w:color w:val="auto"/>
          <w:sz w:val="32"/>
          <w:szCs w:val="32"/>
          <w:highlight w:val="none"/>
          <w:u w:val="none"/>
        </w:rPr>
        <w:t>侵权诉讼</w:t>
      </w:r>
      <w:r>
        <w:rPr>
          <w:rFonts w:hint="eastAsia" w:ascii="仿宋_GB2312" w:hAnsi="仿宋_GB2312" w:eastAsia="仿宋_GB2312" w:cs="仿宋_GB2312"/>
          <w:color w:val="auto"/>
          <w:sz w:val="32"/>
          <w:szCs w:val="32"/>
          <w:highlight w:val="none"/>
          <w:u w:val="none"/>
          <w:lang w:eastAsia="zh-CN"/>
        </w:rPr>
        <w:t>扶持共</w:t>
      </w:r>
      <w:r>
        <w:rPr>
          <w:rFonts w:hint="eastAsia" w:ascii="仿宋_GB2312" w:hAnsi="仿宋_GB2312" w:eastAsia="仿宋_GB2312" w:cs="仿宋_GB2312"/>
          <w:color w:val="auto"/>
          <w:sz w:val="32"/>
          <w:szCs w:val="32"/>
          <w:highlight w:val="none"/>
          <w:u w:val="none"/>
          <w:lang w:val="en-US" w:eastAsia="zh-CN"/>
        </w:rPr>
        <w:t>1项扶持</w:t>
      </w:r>
      <w:r>
        <w:rPr>
          <w:rFonts w:hint="eastAsia" w:ascii="仿宋_GB2312" w:hAnsi="仿宋_GB2312" w:eastAsia="仿宋_GB2312" w:cs="仿宋_GB2312"/>
          <w:color w:val="auto"/>
          <w:sz w:val="32"/>
          <w:szCs w:val="32"/>
          <w:highlight w:val="none"/>
          <w:u w:val="none"/>
          <w:lang w:eastAsia="zh-CN"/>
        </w:rPr>
        <w:t>。</w:t>
      </w:r>
    </w:p>
    <w:p>
      <w:pPr>
        <w:pStyle w:val="9"/>
        <w:keepNext w:val="0"/>
        <w:keepLines w:val="0"/>
        <w:pageBreakBefore w:val="0"/>
        <w:kinsoku/>
        <w:wordWrap/>
        <w:overflowPunct/>
        <w:topLinePunct w:val="0"/>
        <w:autoSpaceDE/>
        <w:bidi w:val="0"/>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color w:val="auto"/>
          <w:sz w:val="32"/>
          <w:szCs w:val="32"/>
          <w:highlight w:val="none"/>
          <w:u w:val="none"/>
          <w:lang w:val="en-US" w:eastAsia="zh-CN"/>
        </w:rPr>
        <w:t>知识产权融资扶持项目包括</w:t>
      </w:r>
      <w:r>
        <w:rPr>
          <w:rFonts w:hint="eastAsia" w:ascii="仿宋_GB2312" w:hAnsi="仿宋_GB2312" w:eastAsia="仿宋_GB2312" w:cs="仿宋_GB2312"/>
          <w:color w:val="auto"/>
          <w:sz w:val="32"/>
          <w:szCs w:val="32"/>
          <w:highlight w:val="none"/>
          <w:u w:val="none"/>
          <w:lang w:eastAsia="zh-CN"/>
        </w:rPr>
        <w:t>企业</w:t>
      </w:r>
      <w:r>
        <w:rPr>
          <w:rFonts w:hint="eastAsia" w:ascii="仿宋_GB2312" w:hAnsi="仿宋_GB2312" w:eastAsia="仿宋_GB2312" w:cs="仿宋_GB2312"/>
          <w:color w:val="auto"/>
          <w:sz w:val="32"/>
          <w:szCs w:val="32"/>
          <w:highlight w:val="none"/>
          <w:u w:val="none"/>
        </w:rPr>
        <w:t>知识产权质押融资贴息扶持</w:t>
      </w:r>
      <w:r>
        <w:rPr>
          <w:rFonts w:hint="eastAsia" w:ascii="仿宋_GB2312" w:hAnsi="仿宋_GB2312" w:eastAsia="仿宋_GB2312" w:cs="仿宋_GB2312"/>
          <w:color w:val="auto"/>
          <w:sz w:val="32"/>
          <w:szCs w:val="32"/>
          <w:highlight w:val="none"/>
          <w:u w:val="none"/>
          <w:lang w:eastAsia="zh-CN"/>
        </w:rPr>
        <w:t>、企业知识产权证券化融资扶持共</w:t>
      </w:r>
      <w:r>
        <w:rPr>
          <w:rFonts w:hint="eastAsia" w:ascii="仿宋_GB2312" w:hAnsi="仿宋_GB2312" w:eastAsia="仿宋_GB2312" w:cs="仿宋_GB2312"/>
          <w:color w:val="auto"/>
          <w:sz w:val="32"/>
          <w:szCs w:val="32"/>
          <w:highlight w:val="none"/>
          <w:u w:val="none"/>
          <w:lang w:val="en-US" w:eastAsia="zh-CN"/>
        </w:rPr>
        <w:t>2项扶持。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lang w:eastAsia="zh-CN"/>
        </w:rPr>
        <w:t>商标和地理标志培育扶持项目包括</w:t>
      </w:r>
      <w:r>
        <w:rPr>
          <w:rFonts w:hint="eastAsia" w:ascii="仿宋_GB2312" w:hAnsi="仿宋_GB2312" w:eastAsia="仿宋_GB2312" w:cs="仿宋_GB2312"/>
          <w:color w:val="auto"/>
          <w:sz w:val="32"/>
          <w:szCs w:val="32"/>
        </w:rPr>
        <w:t>中国驰名商标</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认定</w:t>
      </w:r>
      <w:r>
        <w:rPr>
          <w:rFonts w:hint="eastAsia" w:ascii="仿宋_GB2312" w:hAnsi="仿宋_GB2312" w:eastAsia="仿宋_GB2312" w:cs="仿宋_GB2312"/>
          <w:color w:val="auto"/>
          <w:sz w:val="32"/>
          <w:szCs w:val="32"/>
          <w:lang w:eastAsia="zh-CN"/>
        </w:rPr>
        <w:t>扶持、地理标志证明商标扶持、</w:t>
      </w:r>
      <w:r>
        <w:rPr>
          <w:rFonts w:hint="eastAsia" w:ascii="仿宋_GB2312" w:hAnsi="仿宋_GB2312" w:eastAsia="仿宋_GB2312" w:cs="仿宋_GB2312"/>
          <w:color w:val="auto"/>
          <w:sz w:val="32"/>
          <w:szCs w:val="32"/>
          <w:lang w:val="en-US" w:eastAsia="zh-CN"/>
        </w:rPr>
        <w:t>地理标志产品扶持共3项扶持。</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本次</w:t>
      </w:r>
      <w:r>
        <w:rPr>
          <w:rFonts w:hint="eastAsia" w:ascii="仿宋_GB2312" w:hAnsi="仿宋_GB2312" w:eastAsia="仿宋_GB2312"/>
          <w:sz w:val="32"/>
        </w:rPr>
        <w:t>知识产权高质量发展扶持项目</w:t>
      </w:r>
      <w:r>
        <w:rPr>
          <w:rFonts w:hint="eastAsia" w:ascii="仿宋_GB2312" w:hAnsi="仿宋_GB2312" w:eastAsia="仿宋_GB2312"/>
          <w:sz w:val="32"/>
          <w:lang w:eastAsia="zh-CN"/>
        </w:rPr>
        <w:t>（包括国家知识产权示范企业扶持、国家和省专利奖扶持、粤港澳大湾区高价值专利培育布局大赛扶持</w:t>
      </w:r>
      <w:r>
        <w:rPr>
          <w:rFonts w:hint="eastAsia" w:ascii="仿宋_GB2312" w:hAnsi="仿宋_GB2312" w:eastAsia="仿宋_GB2312" w:cs="仿宋_GB2312"/>
          <w:sz w:val="32"/>
          <w:szCs w:val="32"/>
          <w:lang w:val="en-US" w:eastAsia="zh-CN"/>
        </w:rPr>
        <w:t>)另行申报，具体通知请留意“佛山扶持通”。</w:t>
      </w:r>
    </w:p>
    <w:p>
      <w:pPr>
        <w:keepNext w:val="0"/>
        <w:keepLines w:val="0"/>
        <w:pageBreakBefore w:val="0"/>
        <w:kinsoku/>
        <w:wordWrap/>
        <w:overflowPunct/>
        <w:topLinePunct w:val="0"/>
        <w:autoSpaceDE/>
        <w:bidi w:val="0"/>
        <w:spacing w:line="240" w:lineRule="auto"/>
        <w:ind w:firstLine="640" w:firstLineChars="200"/>
        <w:jc w:val="lef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w:t>
      </w:r>
      <w:r>
        <w:rPr>
          <w:rFonts w:hint="eastAsia" w:ascii="黑体" w:hAnsi="黑体" w:eastAsia="黑体" w:cs="黑体"/>
          <w:color w:val="000000"/>
          <w:sz w:val="32"/>
          <w:szCs w:val="32"/>
          <w:shd w:val="clear" w:color="auto" w:fill="FFFFFF"/>
          <w:lang w:eastAsia="zh-CN"/>
        </w:rPr>
        <w:t>申报对象及条件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（一）申报对象为南海</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lang w:val="en-US" w:eastAsia="zh-CN"/>
        </w:rPr>
        <w:t>注册登记的</w:t>
      </w:r>
      <w:r>
        <w:rPr>
          <w:rFonts w:hint="eastAsia" w:ascii="仿宋_GB2312" w:hAnsi="仿宋_GB2312" w:eastAsia="仿宋_GB2312" w:cs="仿宋_GB2312"/>
          <w:color w:val="auto"/>
          <w:sz w:val="32"/>
          <w:szCs w:val="32"/>
          <w:lang w:eastAsia="zh-CN"/>
        </w:rPr>
        <w:t>企</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eastAsia="zh-CN"/>
        </w:rPr>
        <w:t>社会团体</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本区户籍人口或常住居民。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（二）扶持项目所称的知识产权特指专利权、商标权以及地理标志权。扶持项目所涉专利的申请地、授权地均在佛山市南海区，申请扶持时的专利状态为有效，且扶持对象为第一专利权人。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（三）中国发明专利侵权诉讼扶持所涉“维权费用”，是指权利人通过诉讼维权而实际支付的合理费用，包括但不限于律师费、公证费等。法院判定由被告承担的维权成本不计入“维权费用”。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（四）企业知识产权质押融资额度按知识产权评估值、最高额知识产权质押金额、实际借款金额三者中最低者确定。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lang w:eastAsia="zh-CN"/>
        </w:rPr>
        <w:t>（五）</w:t>
      </w:r>
      <w:r>
        <w:rPr>
          <w:rFonts w:hint="eastAsia" w:ascii="仿宋_GB2312" w:hAnsi="仿宋_GB2312" w:eastAsia="仿宋_GB2312" w:cs="仿宋_GB2312"/>
          <w:color w:val="auto"/>
          <w:sz w:val="32"/>
          <w:szCs w:val="32"/>
          <w:lang w:val="en-US" w:eastAsia="zh-CN"/>
        </w:rPr>
        <w:t>有下述情形之一的，不予扶持：申报人近三年被国家知识产权局或广东省市场监督管理局（知识产权局）通报存在非正常专利申请行为的，专利权归属存在纠纷的，同一商标被重复认定为驰名商标的，法律、法规、规章或规范性文件、政策性文件规定不予扶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（六）同一年度同一单位或个人获得各类扶持总额不超过</w:t>
      </w:r>
      <w:r>
        <w:rPr>
          <w:rFonts w:hint="eastAsia" w:ascii="仿宋_GB2312" w:hAnsi="仿宋_GB2312" w:eastAsia="仿宋_GB2312" w:cs="仿宋_GB2312"/>
          <w:color w:val="auto"/>
          <w:sz w:val="32"/>
          <w:szCs w:val="32"/>
          <w:lang w:val="en-US" w:eastAsia="zh-CN"/>
        </w:rPr>
        <w:t>300万元。所有扶持币种为人民币。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（七）扶持项目和其他区级扶持有相同类别的，按照“就高不重复”原则由申报人自行选择。</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仿宋_GB2312"/>
          <w:color w:val="000000"/>
          <w:sz w:val="32"/>
          <w:szCs w:val="32"/>
        </w:rPr>
        <w:t>三、</w:t>
      </w:r>
      <w:r>
        <w:rPr>
          <w:rFonts w:hint="eastAsia" w:ascii="黑体" w:hAnsi="黑体" w:eastAsia="黑体" w:cs="黑体"/>
          <w:color w:val="000000"/>
          <w:sz w:val="32"/>
          <w:szCs w:val="32"/>
          <w:shd w:val="clear" w:color="auto" w:fill="FFFFFF"/>
        </w:rPr>
        <w:t>申</w:t>
      </w:r>
      <w:r>
        <w:rPr>
          <w:rFonts w:hint="eastAsia" w:ascii="黑体" w:hAnsi="黑体" w:eastAsia="黑体" w:cs="黑体"/>
          <w:color w:val="000000"/>
          <w:sz w:val="32"/>
          <w:szCs w:val="32"/>
          <w:shd w:val="clear" w:color="auto" w:fill="FFFFFF"/>
          <w:lang w:eastAsia="zh-CN"/>
        </w:rPr>
        <w:t>报</w:t>
      </w:r>
      <w:r>
        <w:rPr>
          <w:rFonts w:hint="eastAsia" w:ascii="黑体" w:hAnsi="黑体" w:eastAsia="黑体" w:cs="黑体"/>
          <w:color w:val="000000"/>
          <w:sz w:val="32"/>
          <w:szCs w:val="32"/>
          <w:shd w:val="clear" w:color="auto" w:fill="FFFFFF"/>
        </w:rPr>
        <w:t>材料</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rPr>
          <w:rFonts w:hint="eastAsia" w:ascii="仿宋_GB2312" w:hAnsi="仿宋_GB2312" w:eastAsia="仿宋_GB2312"/>
          <w:sz w:val="32"/>
        </w:rPr>
      </w:pPr>
      <w:r>
        <w:rPr>
          <w:rFonts w:hint="eastAsia" w:ascii="仿宋_GB2312" w:hAnsi="仿宋_GB2312" w:eastAsia="仿宋_GB2312" w:cs="仿宋_GB2312"/>
          <w:sz w:val="32"/>
          <w:szCs w:val="32"/>
          <w:lang w:eastAsia="zh-CN"/>
        </w:rPr>
        <w:t>网上填写申报书，并上传所需材料原件的彩色扫描件，提供的扫描件必须能够清晰识别内容。</w:t>
      </w:r>
      <w:r>
        <w:rPr>
          <w:rFonts w:hint="eastAsia" w:ascii="仿宋_GB2312" w:hAnsi="仿宋_GB2312" w:eastAsia="仿宋_GB2312" w:cs="仿宋_GB2312"/>
          <w:sz w:val="32"/>
        </w:rPr>
        <w:t>网上填写的内容及提交的所有证明材料必须真实有效，申报人需保留证明材料的原件备查。</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rPr>
        <w:t>（一）</w:t>
      </w:r>
      <w:r>
        <w:rPr>
          <w:rFonts w:hint="eastAsia" w:ascii="楷体" w:hAnsi="楷体" w:eastAsia="楷体" w:cs="楷体"/>
          <w:b w:val="0"/>
          <w:bCs/>
          <w:color w:val="000000"/>
          <w:sz w:val="32"/>
          <w:szCs w:val="32"/>
          <w:lang w:eastAsia="zh-CN"/>
        </w:rPr>
        <w:t>中国发明专利</w:t>
      </w:r>
      <w:r>
        <w:rPr>
          <w:rFonts w:hint="eastAsia" w:ascii="楷体" w:hAnsi="楷体" w:eastAsia="楷体" w:cs="楷体"/>
          <w:b w:val="0"/>
          <w:bCs/>
          <w:color w:val="000000"/>
          <w:sz w:val="32"/>
          <w:szCs w:val="32"/>
        </w:rPr>
        <w:t>侵权诉讼</w:t>
      </w:r>
      <w:r>
        <w:rPr>
          <w:rFonts w:hint="eastAsia" w:ascii="楷体" w:hAnsi="楷体" w:eastAsia="楷体" w:cs="楷体"/>
          <w:b w:val="0"/>
          <w:bCs/>
          <w:color w:val="000000"/>
          <w:sz w:val="32"/>
          <w:szCs w:val="32"/>
          <w:lang w:eastAsia="zh-CN"/>
        </w:rPr>
        <w:t>扶持</w:t>
      </w:r>
    </w:p>
    <w:p>
      <w:pPr>
        <w:keepNext w:val="0"/>
        <w:keepLines w:val="0"/>
        <w:pageBreakBefore w:val="0"/>
        <w:kinsoku/>
        <w:wordWrap/>
        <w:overflowPunct/>
        <w:topLinePunct w:val="0"/>
        <w:autoSpaceDE/>
        <w:bidi w:val="0"/>
        <w:spacing w:line="240" w:lineRule="auto"/>
        <w:ind w:firstLine="64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s="仿宋"/>
          <w:color w:val="000000"/>
          <w:sz w:val="32"/>
          <w:szCs w:val="32"/>
          <w:lang w:eastAsia="zh-CN"/>
        </w:rPr>
        <w:t>扶持</w:t>
      </w:r>
      <w:r>
        <w:rPr>
          <w:rFonts w:hint="eastAsia" w:ascii="仿宋_GB2312" w:hAnsi="仿宋_GB2312" w:eastAsia="仿宋_GB2312" w:cs="仿宋"/>
          <w:color w:val="000000"/>
          <w:sz w:val="32"/>
          <w:szCs w:val="32"/>
        </w:rPr>
        <w:t>年度以</w:t>
      </w:r>
      <w:r>
        <w:rPr>
          <w:rFonts w:hint="eastAsia" w:ascii="仿宋_GB2312" w:hAnsi="仿宋_GB2312" w:eastAsia="仿宋_GB2312"/>
          <w:color w:val="000000"/>
          <w:sz w:val="32"/>
          <w:szCs w:val="32"/>
        </w:rPr>
        <w:t>法院</w:t>
      </w:r>
      <w:r>
        <w:rPr>
          <w:rFonts w:hint="eastAsia" w:ascii="仿宋_GB2312" w:hAnsi="仿宋_GB2312" w:eastAsia="仿宋_GB2312"/>
          <w:color w:val="000000"/>
          <w:sz w:val="32"/>
          <w:szCs w:val="32"/>
          <w:lang w:eastAsia="zh-CN"/>
        </w:rPr>
        <w:t>生效的案件裁判文书</w:t>
      </w:r>
      <w:r>
        <w:rPr>
          <w:rFonts w:hint="eastAsia" w:ascii="仿宋_GB2312" w:hAnsi="仿宋_GB2312" w:eastAsia="仿宋_GB2312"/>
          <w:color w:val="000000"/>
          <w:sz w:val="32"/>
          <w:szCs w:val="32"/>
        </w:rPr>
        <w:t>日期为准。</w:t>
      </w:r>
    </w:p>
    <w:p>
      <w:pPr>
        <w:pStyle w:val="11"/>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cs="仿宋"/>
          <w:bCs/>
          <w:color w:val="000000"/>
          <w:sz w:val="32"/>
          <w:szCs w:val="32"/>
        </w:rPr>
      </w:pPr>
      <w:r>
        <w:rPr>
          <w:rFonts w:hint="eastAsia" w:ascii="仿宋_GB2312" w:hAnsi="仿宋_GB2312" w:eastAsia="仿宋_GB2312" w:cs="仿宋"/>
          <w:bCs/>
          <w:color w:val="000000"/>
          <w:sz w:val="32"/>
          <w:szCs w:val="32"/>
        </w:rPr>
        <w:t>1.</w:t>
      </w:r>
      <w:r>
        <w:rPr>
          <w:rFonts w:hint="eastAsia" w:ascii="仿宋_GB2312" w:hAnsi="仿宋_GB2312" w:eastAsia="仿宋_GB2312"/>
          <w:color w:val="000000"/>
          <w:sz w:val="32"/>
          <w:szCs w:val="32"/>
        </w:rPr>
        <w:t>网上</w:t>
      </w:r>
      <w:r>
        <w:rPr>
          <w:rFonts w:hint="eastAsia" w:ascii="仿宋_GB2312" w:hAnsi="仿宋_GB2312" w:eastAsia="仿宋_GB2312" w:cs="仿宋"/>
          <w:bCs/>
          <w:color w:val="000000"/>
          <w:sz w:val="32"/>
          <w:szCs w:val="32"/>
        </w:rPr>
        <w:t>填写</w:t>
      </w:r>
      <w:r>
        <w:rPr>
          <w:rFonts w:hint="eastAsia" w:ascii="仿宋_GB2312" w:hAnsi="仿宋_GB2312" w:eastAsia="仿宋_GB2312" w:cs="Times New Roman"/>
          <w:color w:val="000000"/>
          <w:kern w:val="2"/>
          <w:sz w:val="32"/>
          <w:szCs w:val="32"/>
          <w:lang w:eastAsia="zh-CN"/>
        </w:rPr>
        <w:t>《</w:t>
      </w:r>
      <w:r>
        <w:rPr>
          <w:rFonts w:hint="eastAsia" w:ascii="Times New Roman" w:hAnsi="Times New Roman" w:eastAsia="仿宋_GB2312" w:cs="Times New Roman"/>
          <w:color w:val="auto"/>
          <w:sz w:val="32"/>
          <w:szCs w:val="32"/>
          <w:lang w:val="en-US" w:eastAsia="zh-CN"/>
        </w:rPr>
        <w:t>中国发明专利侵权诉讼</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w:t>
      </w:r>
      <w:r>
        <w:rPr>
          <w:rFonts w:hint="eastAsia" w:ascii="仿宋_GB2312" w:hAnsi="仿宋_GB2312" w:eastAsia="仿宋_GB2312" w:cs="仿宋"/>
          <w:bCs/>
          <w:color w:val="000000"/>
          <w:sz w:val="32"/>
          <w:szCs w:val="32"/>
        </w:rPr>
        <w:t>；</w:t>
      </w:r>
    </w:p>
    <w:p>
      <w:pPr>
        <w:keepNext w:val="0"/>
        <w:keepLines w:val="0"/>
        <w:pageBreakBefore w:val="0"/>
        <w:kinsoku/>
        <w:wordWrap/>
        <w:overflowPunct/>
        <w:topLinePunct w:val="0"/>
        <w:autoSpaceDE/>
        <w:bidi w:val="0"/>
        <w:spacing w:line="240" w:lineRule="auto"/>
        <w:ind w:firstLine="64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2.提交营业执照或事业单位法人登记证；</w:t>
      </w:r>
    </w:p>
    <w:p>
      <w:pPr>
        <w:keepNext w:val="0"/>
        <w:keepLines w:val="0"/>
        <w:pageBreakBefore w:val="0"/>
        <w:kinsoku/>
        <w:wordWrap/>
        <w:overflowPunct/>
        <w:topLinePunct w:val="0"/>
        <w:autoSpaceDE/>
        <w:bidi w:val="0"/>
        <w:spacing w:line="240" w:lineRule="auto"/>
        <w:ind w:firstLine="640" w:firstLineChars="200"/>
        <w:jc w:val="left"/>
        <w:textAlignment w:val="auto"/>
        <w:outlineLvl w:val="9"/>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rPr>
        <w:t>3.提交发明专利证书</w:t>
      </w:r>
      <w:r>
        <w:rPr>
          <w:rFonts w:hint="eastAsia" w:ascii="仿宋_GB2312" w:hAnsi="仿宋_GB2312" w:eastAsia="仿宋_GB2312"/>
          <w:color w:val="000000"/>
          <w:sz w:val="32"/>
          <w:szCs w:val="32"/>
          <w:shd w:val="clear" w:color="auto" w:fill="FFFFFF"/>
        </w:rPr>
        <w:t>；</w:t>
      </w:r>
    </w:p>
    <w:p>
      <w:pPr>
        <w:pStyle w:val="11"/>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color w:val="000000"/>
          <w:sz w:val="32"/>
          <w:szCs w:val="32"/>
          <w:lang w:eastAsia="zh-CN"/>
        </w:rPr>
      </w:pPr>
      <w:r>
        <w:rPr>
          <w:rFonts w:hint="eastAsia" w:ascii="仿宋_GB2312" w:hAnsi="仿宋_GB2312" w:eastAsia="仿宋_GB2312" w:cs="仿宋"/>
          <w:bCs/>
          <w:color w:val="000000"/>
          <w:sz w:val="32"/>
          <w:szCs w:val="32"/>
        </w:rPr>
        <w:t>4.提交</w:t>
      </w:r>
      <w:r>
        <w:rPr>
          <w:rFonts w:hint="eastAsia" w:ascii="仿宋_GB2312" w:hAnsi="仿宋_GB2312" w:eastAsia="仿宋_GB2312"/>
          <w:color w:val="000000"/>
          <w:sz w:val="32"/>
          <w:szCs w:val="32"/>
        </w:rPr>
        <w:t>法院</w:t>
      </w:r>
      <w:r>
        <w:rPr>
          <w:rFonts w:hint="eastAsia" w:ascii="仿宋_GB2312" w:hAnsi="仿宋_GB2312" w:eastAsia="仿宋_GB2312"/>
          <w:color w:val="000000"/>
          <w:sz w:val="32"/>
          <w:szCs w:val="32"/>
          <w:lang w:eastAsia="zh-CN"/>
        </w:rPr>
        <w:t>生效的案件裁判文书；</w:t>
      </w:r>
    </w:p>
    <w:p>
      <w:pPr>
        <w:pStyle w:val="11"/>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5.提交维权费用（包括但不限于律师费、公证费）发票或收据；</w:t>
      </w:r>
    </w:p>
    <w:p>
      <w:pPr>
        <w:pStyle w:val="11"/>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cs="仿宋"/>
          <w:bCs/>
          <w:color w:val="000000"/>
          <w:sz w:val="32"/>
          <w:szCs w:val="32"/>
          <w:lang w:eastAsia="zh-CN"/>
        </w:rPr>
      </w:pPr>
      <w:r>
        <w:rPr>
          <w:rFonts w:hint="eastAsia" w:ascii="仿宋_GB2312" w:hAnsi="仿宋_GB2312" w:eastAsia="仿宋_GB2312"/>
          <w:color w:val="000000"/>
          <w:sz w:val="32"/>
          <w:szCs w:val="32"/>
          <w:lang w:val="en-US" w:eastAsia="zh-CN"/>
        </w:rPr>
        <w:t>6.提交民事委托代理合同；</w:t>
      </w:r>
    </w:p>
    <w:p>
      <w:pPr>
        <w:keepNext w:val="0"/>
        <w:keepLines w:val="0"/>
        <w:pageBreakBefore w:val="0"/>
        <w:shd w:val="solid" w:color="FFFFFF" w:fill="auto"/>
        <w:kinsoku/>
        <w:wordWrap/>
        <w:overflowPunct/>
        <w:topLinePunct w:val="0"/>
        <w:autoSpaceDE/>
        <w:autoSpaceDN w:val="0"/>
        <w:bidi w:val="0"/>
        <w:spacing w:line="240" w:lineRule="auto"/>
        <w:ind w:firstLine="640" w:firstLineChars="200"/>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s="仿宋"/>
          <w:bCs/>
          <w:color w:val="000000"/>
          <w:sz w:val="32"/>
          <w:szCs w:val="32"/>
          <w:lang w:val="en-US" w:eastAsia="zh-CN"/>
        </w:rPr>
        <w:t>7.</w:t>
      </w:r>
      <w:r>
        <w:rPr>
          <w:rFonts w:hint="eastAsia" w:ascii="仿宋_GB2312" w:hAnsi="仿宋_GB2312" w:eastAsia="仿宋_GB2312" w:cs="Times New Roman"/>
          <w:color w:val="000000"/>
          <w:kern w:val="2"/>
          <w:sz w:val="32"/>
          <w:szCs w:val="32"/>
          <w:lang w:eastAsia="zh-CN"/>
        </w:rPr>
        <w:t>提交《</w:t>
      </w:r>
      <w:r>
        <w:rPr>
          <w:rFonts w:hint="eastAsia" w:ascii="Times New Roman" w:hAnsi="Times New Roman" w:eastAsia="仿宋_GB2312" w:cs="Times New Roman"/>
          <w:color w:val="auto"/>
          <w:sz w:val="32"/>
          <w:szCs w:val="32"/>
          <w:lang w:val="en-US" w:eastAsia="zh-CN"/>
        </w:rPr>
        <w:t>中国发明专利侵权诉讼</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申报书》彩色扫描件（封面-单位盖章，承诺函-法定代表人签名、单位盖章，申请表-单位盖章，清单-单位盖章）</w:t>
      </w:r>
      <w:r>
        <w:rPr>
          <w:rFonts w:hint="eastAsia" w:ascii="仿宋_GB2312" w:hAnsi="仿宋_GB2312" w:eastAsia="仿宋_GB2312"/>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二</w:t>
      </w:r>
      <w:r>
        <w:rPr>
          <w:rFonts w:hint="eastAsia" w:ascii="楷体" w:hAnsi="楷体" w:eastAsia="楷体" w:cs="楷体"/>
          <w:b w:val="0"/>
          <w:bCs/>
          <w:color w:val="000000"/>
          <w:sz w:val="32"/>
          <w:szCs w:val="32"/>
        </w:rPr>
        <w:t>）企业知识产权质押融资贴息扶持</w:t>
      </w:r>
    </w:p>
    <w:p>
      <w:pPr>
        <w:keepNext w:val="0"/>
        <w:keepLines w:val="0"/>
        <w:pageBreakBefore w:val="0"/>
        <w:kinsoku/>
        <w:wordWrap/>
        <w:overflowPunct/>
        <w:topLinePunct w:val="0"/>
        <w:autoSpaceDE/>
        <w:bidi w:val="0"/>
        <w:spacing w:line="240" w:lineRule="auto"/>
        <w:ind w:firstLine="64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s="仿宋"/>
          <w:color w:val="000000"/>
          <w:sz w:val="32"/>
          <w:szCs w:val="32"/>
          <w:lang w:eastAsia="zh-CN"/>
        </w:rPr>
        <w:t>扶持</w:t>
      </w:r>
      <w:r>
        <w:rPr>
          <w:rFonts w:hint="eastAsia" w:ascii="仿宋_GB2312" w:hAnsi="仿宋_GB2312" w:eastAsia="仿宋_GB2312" w:cs="仿宋"/>
          <w:color w:val="000000"/>
          <w:sz w:val="32"/>
          <w:szCs w:val="32"/>
        </w:rPr>
        <w:t>年度以</w:t>
      </w:r>
      <w:r>
        <w:rPr>
          <w:rFonts w:hint="eastAsia" w:ascii="仿宋_GB2312" w:hAnsi="仿宋_GB2312" w:eastAsia="仿宋_GB2312" w:cs="仿宋"/>
          <w:color w:val="000000"/>
          <w:sz w:val="32"/>
          <w:szCs w:val="32"/>
          <w:lang w:eastAsia="zh-CN"/>
        </w:rPr>
        <w:t>企业</w:t>
      </w:r>
      <w:r>
        <w:rPr>
          <w:rFonts w:hint="eastAsia" w:ascii="仿宋_GB2312" w:hAnsi="仿宋_GB2312" w:eastAsia="仿宋_GB2312" w:cs="Times New Roman"/>
          <w:color w:val="000000"/>
          <w:kern w:val="2"/>
          <w:sz w:val="32"/>
          <w:szCs w:val="32"/>
        </w:rPr>
        <w:t>还本付息</w:t>
      </w:r>
      <w:r>
        <w:rPr>
          <w:rFonts w:hint="eastAsia" w:ascii="仿宋_GB2312" w:hAnsi="仿宋_GB2312" w:eastAsia="仿宋_GB2312" w:cs="Times New Roman"/>
          <w:color w:val="000000"/>
          <w:kern w:val="2"/>
          <w:sz w:val="32"/>
          <w:szCs w:val="32"/>
          <w:lang w:eastAsia="zh-CN"/>
        </w:rPr>
        <w:t>的</w:t>
      </w:r>
      <w:r>
        <w:rPr>
          <w:rFonts w:hint="eastAsia" w:ascii="仿宋_GB2312" w:hAnsi="仿宋_GB2312" w:eastAsia="仿宋_GB2312"/>
          <w:color w:val="000000"/>
          <w:sz w:val="32"/>
          <w:szCs w:val="32"/>
        </w:rPr>
        <w:t>日期为准。</w:t>
      </w:r>
    </w:p>
    <w:p>
      <w:pPr>
        <w:pStyle w:val="12"/>
        <w:keepNext w:val="0"/>
        <w:keepLines w:val="0"/>
        <w:pageBreakBefore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仿宋"/>
          <w:color w:val="000000"/>
          <w:kern w:val="2"/>
          <w:sz w:val="32"/>
          <w:szCs w:val="32"/>
        </w:rPr>
      </w:pPr>
      <w:r>
        <w:rPr>
          <w:rFonts w:hint="eastAsia" w:ascii="仿宋_GB2312" w:hAnsi="仿宋_GB2312" w:eastAsia="仿宋_GB2312" w:cs="仿宋"/>
          <w:color w:val="000000"/>
          <w:kern w:val="2"/>
          <w:sz w:val="32"/>
          <w:szCs w:val="32"/>
        </w:rPr>
        <w:t>1.</w:t>
      </w:r>
      <w:r>
        <w:rPr>
          <w:rFonts w:hint="eastAsia" w:ascii="仿宋_GB2312" w:hAnsi="仿宋_GB2312" w:eastAsia="仿宋_GB2312" w:cs="仿宋"/>
          <w:color w:val="000000"/>
          <w:kern w:val="2"/>
          <w:sz w:val="32"/>
          <w:szCs w:val="32"/>
          <w:lang w:eastAsia="zh-CN"/>
        </w:rPr>
        <w:t>网上</w:t>
      </w:r>
      <w:r>
        <w:rPr>
          <w:rFonts w:hint="eastAsia" w:ascii="仿宋_GB2312" w:hAnsi="仿宋_GB2312" w:eastAsia="仿宋_GB2312" w:cs="仿宋"/>
          <w:color w:val="000000"/>
          <w:kern w:val="2"/>
          <w:sz w:val="32"/>
          <w:szCs w:val="32"/>
        </w:rPr>
        <w:t>填写</w:t>
      </w:r>
      <w:r>
        <w:rPr>
          <w:rFonts w:hint="eastAsia" w:ascii="仿宋_GB2312" w:hAnsi="仿宋_GB2312" w:eastAsia="仿宋_GB2312" w:cs="Times New Roman"/>
          <w:color w:val="000000"/>
          <w:kern w:val="2"/>
          <w:sz w:val="32"/>
          <w:szCs w:val="32"/>
          <w:lang w:eastAsia="zh-CN"/>
        </w:rPr>
        <w:t>《</w:t>
      </w:r>
      <w:r>
        <w:rPr>
          <w:rFonts w:hint="default" w:ascii="Times New Roman" w:hAnsi="Times New Roman" w:eastAsia="仿宋_GB2312" w:cs="Times New Roman"/>
          <w:color w:val="auto"/>
          <w:sz w:val="32"/>
          <w:szCs w:val="32"/>
          <w:lang w:val="en-US" w:eastAsia="zh-CN"/>
        </w:rPr>
        <w:t>企业知识产权质押融资贴息扶持</w:t>
      </w:r>
      <w:r>
        <w:rPr>
          <w:rFonts w:hint="eastAsia" w:ascii="仿宋_GB2312" w:hAnsi="仿宋_GB2312" w:eastAsia="仿宋_GB2312" w:cs="Times New Roman"/>
          <w:color w:val="000000"/>
          <w:kern w:val="2"/>
          <w:sz w:val="32"/>
          <w:szCs w:val="32"/>
          <w:lang w:eastAsia="zh-CN"/>
        </w:rPr>
        <w:t>申报书》</w:t>
      </w:r>
      <w:r>
        <w:rPr>
          <w:rFonts w:hint="eastAsia" w:ascii="仿宋_GB2312" w:hAnsi="仿宋_GB2312" w:eastAsia="仿宋_GB2312" w:cs="仿宋"/>
          <w:color w:val="000000"/>
          <w:kern w:val="2"/>
          <w:sz w:val="32"/>
          <w:szCs w:val="32"/>
        </w:rPr>
        <w:t>；</w:t>
      </w:r>
    </w:p>
    <w:p>
      <w:pPr>
        <w:pStyle w:val="12"/>
        <w:keepNext w:val="0"/>
        <w:keepLines w:val="0"/>
        <w:pageBreakBefore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仿宋"/>
          <w:bCs/>
          <w:color w:val="000000"/>
          <w:sz w:val="32"/>
          <w:szCs w:val="32"/>
        </w:rPr>
      </w:pPr>
      <w:r>
        <w:rPr>
          <w:rFonts w:hint="eastAsia" w:ascii="仿宋_GB2312" w:hAnsi="仿宋_GB2312" w:eastAsia="仿宋_GB2312" w:cs="Times New Roman"/>
          <w:color w:val="000000"/>
          <w:kern w:val="2"/>
          <w:sz w:val="32"/>
          <w:szCs w:val="32"/>
        </w:rPr>
        <w:t>2.</w:t>
      </w:r>
      <w:r>
        <w:rPr>
          <w:rFonts w:hint="eastAsia" w:ascii="仿宋_GB2312" w:hAnsi="仿宋_GB2312" w:eastAsia="仿宋_GB2312" w:cs="仿宋"/>
          <w:color w:val="000000"/>
          <w:kern w:val="2"/>
          <w:sz w:val="32"/>
          <w:szCs w:val="32"/>
        </w:rPr>
        <w:t>提交</w:t>
      </w:r>
      <w:r>
        <w:rPr>
          <w:rFonts w:hint="eastAsia" w:ascii="仿宋_GB2312" w:hAnsi="仿宋_GB2312" w:eastAsia="仿宋_GB2312" w:cs="Times New Roman"/>
          <w:color w:val="000000"/>
          <w:kern w:val="2"/>
          <w:sz w:val="32"/>
          <w:szCs w:val="32"/>
        </w:rPr>
        <w:t>营业执照</w:t>
      </w:r>
      <w:r>
        <w:rPr>
          <w:rFonts w:hint="eastAsia" w:ascii="仿宋_GB2312" w:hAnsi="仿宋_GB2312" w:eastAsia="仿宋_GB2312" w:cs="仿宋"/>
          <w:bCs/>
          <w:color w:val="000000"/>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3</w:t>
      </w:r>
      <w:r>
        <w:rPr>
          <w:rFonts w:hint="eastAsia" w:ascii="仿宋_GB2312" w:hAnsi="仿宋_GB2312" w:eastAsia="仿宋_GB2312" w:cs="Times New Roman"/>
          <w:color w:val="000000"/>
          <w:kern w:val="2"/>
          <w:sz w:val="32"/>
          <w:szCs w:val="32"/>
        </w:rPr>
        <w:t>.</w:t>
      </w:r>
      <w:r>
        <w:rPr>
          <w:rFonts w:hint="eastAsia" w:ascii="仿宋_GB2312" w:hAnsi="仿宋_GB2312" w:eastAsia="仿宋_GB2312" w:cs="Times New Roman"/>
          <w:color w:val="000000"/>
          <w:kern w:val="2"/>
          <w:sz w:val="32"/>
          <w:szCs w:val="32"/>
          <w:lang w:eastAsia="zh-CN"/>
        </w:rPr>
        <w:t>提交质押合同、融资（借</w:t>
      </w:r>
      <w:r>
        <w:rPr>
          <w:rFonts w:hint="eastAsia" w:ascii="仿宋_GB2312" w:hAnsi="仿宋_GB2312" w:eastAsia="仿宋_GB2312" w:cs="Times New Roman"/>
          <w:color w:val="000000"/>
          <w:kern w:val="2"/>
          <w:sz w:val="32"/>
          <w:szCs w:val="32"/>
        </w:rPr>
        <w:t>款</w:t>
      </w:r>
      <w:r>
        <w:rPr>
          <w:rFonts w:hint="eastAsia" w:ascii="仿宋_GB2312" w:hAnsi="仿宋_GB2312" w:eastAsia="仿宋_GB2312" w:cs="Times New Roman"/>
          <w:color w:val="000000"/>
          <w:kern w:val="2"/>
          <w:sz w:val="32"/>
          <w:szCs w:val="32"/>
          <w:lang w:eastAsia="zh-CN"/>
        </w:rPr>
        <w:t>）</w:t>
      </w:r>
      <w:r>
        <w:rPr>
          <w:rFonts w:hint="eastAsia" w:ascii="仿宋_GB2312" w:hAnsi="仿宋_GB2312" w:eastAsia="仿宋_GB2312" w:cs="Times New Roman"/>
          <w:color w:val="000000"/>
          <w:kern w:val="2"/>
          <w:sz w:val="32"/>
          <w:szCs w:val="32"/>
        </w:rPr>
        <w:t>合同</w:t>
      </w:r>
      <w:r>
        <w:rPr>
          <w:rFonts w:hint="eastAsia" w:ascii="仿宋_GB2312" w:hAnsi="仿宋_GB2312" w:eastAsia="仿宋_GB2312" w:cs="Times New Roman"/>
          <w:color w:val="000000"/>
          <w:kern w:val="2"/>
          <w:sz w:val="32"/>
          <w:szCs w:val="32"/>
          <w:lang w:eastAsia="zh-CN"/>
        </w:rPr>
        <w:t>、实际融资（借</w:t>
      </w:r>
      <w:r>
        <w:rPr>
          <w:rFonts w:hint="eastAsia" w:ascii="仿宋_GB2312" w:hAnsi="仿宋_GB2312" w:eastAsia="仿宋_GB2312" w:cs="Times New Roman"/>
          <w:color w:val="000000"/>
          <w:kern w:val="2"/>
          <w:sz w:val="32"/>
          <w:szCs w:val="32"/>
        </w:rPr>
        <w:t>款</w:t>
      </w:r>
      <w:r>
        <w:rPr>
          <w:rFonts w:hint="eastAsia" w:ascii="仿宋_GB2312" w:hAnsi="仿宋_GB2312" w:eastAsia="仿宋_GB2312" w:cs="Times New Roman"/>
          <w:color w:val="000000"/>
          <w:kern w:val="2"/>
          <w:sz w:val="32"/>
          <w:szCs w:val="32"/>
          <w:lang w:eastAsia="zh-CN"/>
        </w:rPr>
        <w:t>）</w:t>
      </w:r>
      <w:r>
        <w:rPr>
          <w:rFonts w:hint="eastAsia" w:ascii="仿宋_GB2312" w:hAnsi="仿宋_GB2312" w:eastAsia="仿宋_GB2312" w:cs="Times New Roman"/>
          <w:color w:val="000000"/>
          <w:kern w:val="2"/>
          <w:sz w:val="32"/>
          <w:szCs w:val="32"/>
        </w:rPr>
        <w:t>凭证</w:t>
      </w:r>
      <w:r>
        <w:rPr>
          <w:rFonts w:hint="eastAsia" w:ascii="仿宋_GB2312" w:hAnsi="仿宋_GB2312" w:eastAsia="仿宋_GB2312" w:cs="Times New Roman"/>
          <w:color w:val="000000"/>
          <w:kern w:val="2"/>
          <w:sz w:val="32"/>
          <w:szCs w:val="32"/>
          <w:lang w:eastAsia="zh-CN"/>
        </w:rPr>
        <w:t>；</w:t>
      </w:r>
    </w:p>
    <w:p>
      <w:pPr>
        <w:pStyle w:val="10"/>
        <w:keepNext w:val="0"/>
        <w:keepLines w:val="0"/>
        <w:pageBreakBefore w:val="0"/>
        <w:widowControl w:val="0"/>
        <w:numPr>
          <w:ilvl w:val="0"/>
          <w:numId w:val="0"/>
        </w:numPr>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4.</w:t>
      </w:r>
      <w:r>
        <w:rPr>
          <w:rFonts w:hint="eastAsia" w:ascii="仿宋_GB2312" w:hAnsi="仿宋_GB2312" w:eastAsia="仿宋_GB2312" w:cs="Times New Roman"/>
          <w:color w:val="000000"/>
          <w:kern w:val="2"/>
          <w:sz w:val="32"/>
          <w:szCs w:val="32"/>
          <w:lang w:eastAsia="zh-CN"/>
        </w:rPr>
        <w:t>提交国家知识产权局出具的专利权质押登记通知书或商标专用权质权登记证；</w:t>
      </w:r>
    </w:p>
    <w:p>
      <w:pPr>
        <w:pStyle w:val="10"/>
        <w:keepNext w:val="0"/>
        <w:keepLines w:val="0"/>
        <w:pageBreakBefore w:val="0"/>
        <w:widowControl w:val="0"/>
        <w:numPr>
          <w:ilvl w:val="0"/>
          <w:numId w:val="0"/>
        </w:numPr>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5.提交</w:t>
      </w:r>
      <w:r>
        <w:rPr>
          <w:rFonts w:hint="eastAsia" w:ascii="仿宋_GB2312" w:hAnsi="仿宋_GB2312" w:eastAsia="仿宋_GB2312" w:cs="Times New Roman"/>
          <w:color w:val="000000"/>
          <w:kern w:val="2"/>
          <w:sz w:val="32"/>
          <w:szCs w:val="32"/>
          <w:lang w:eastAsia="zh-CN"/>
        </w:rPr>
        <w:t>还本</w:t>
      </w:r>
      <w:r>
        <w:rPr>
          <w:rFonts w:hint="eastAsia" w:ascii="仿宋_GB2312" w:hAnsi="仿宋_GB2312" w:eastAsia="仿宋_GB2312" w:cs="Times New Roman"/>
          <w:color w:val="000000"/>
          <w:kern w:val="2"/>
          <w:sz w:val="32"/>
          <w:szCs w:val="32"/>
        </w:rPr>
        <w:t>付息</w:t>
      </w:r>
      <w:r>
        <w:rPr>
          <w:rFonts w:hint="eastAsia" w:ascii="仿宋_GB2312" w:hAnsi="仿宋_GB2312" w:eastAsia="仿宋_GB2312" w:cs="Times New Roman"/>
          <w:color w:val="000000"/>
          <w:kern w:val="2"/>
          <w:sz w:val="32"/>
          <w:szCs w:val="32"/>
          <w:lang w:eastAsia="zh-CN"/>
        </w:rPr>
        <w:t>凭证；</w:t>
      </w:r>
    </w:p>
    <w:p>
      <w:pPr>
        <w:pStyle w:val="10"/>
        <w:keepNext w:val="0"/>
        <w:keepLines w:val="0"/>
        <w:pageBreakBefore w:val="0"/>
        <w:widowControl w:val="0"/>
        <w:numPr>
          <w:ilvl w:val="0"/>
          <w:numId w:val="0"/>
        </w:numPr>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6.</w:t>
      </w:r>
      <w:r>
        <w:rPr>
          <w:rFonts w:hint="eastAsia" w:ascii="仿宋_GB2312" w:hAnsi="仿宋_GB2312" w:eastAsia="仿宋_GB2312" w:cs="Times New Roman"/>
          <w:color w:val="000000"/>
          <w:kern w:val="2"/>
          <w:sz w:val="32"/>
          <w:szCs w:val="32"/>
          <w:lang w:eastAsia="zh-CN"/>
        </w:rPr>
        <w:t>提交贷款方出具的借款方还本付息证明，参考样本见附件（证明需包括以下内容：借贷双方名称，质押合同号，借款合同号，实际借款期限、金额、年利率，实际支付利息金额，还本付息明细列表）；</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7</w:t>
      </w:r>
      <w:r>
        <w:rPr>
          <w:rFonts w:hint="eastAsia" w:ascii="仿宋_GB2312" w:hAnsi="仿宋_GB2312" w:eastAsia="仿宋_GB2312" w:cs="Times New Roman"/>
          <w:color w:val="000000"/>
          <w:kern w:val="2"/>
          <w:sz w:val="32"/>
          <w:szCs w:val="32"/>
        </w:rPr>
        <w:t>.</w:t>
      </w:r>
      <w:r>
        <w:rPr>
          <w:rFonts w:hint="eastAsia" w:ascii="仿宋_GB2312" w:hAnsi="仿宋_GB2312" w:eastAsia="仿宋_GB2312" w:cs="Times New Roman"/>
          <w:color w:val="000000"/>
          <w:kern w:val="2"/>
          <w:sz w:val="32"/>
          <w:szCs w:val="32"/>
          <w:lang w:eastAsia="zh-CN"/>
        </w:rPr>
        <w:t>提交</w:t>
      </w:r>
      <w:r>
        <w:rPr>
          <w:rFonts w:hint="eastAsia" w:ascii="仿宋_GB2312" w:hAnsi="仿宋_GB2312" w:eastAsia="仿宋_GB2312" w:cs="Times New Roman"/>
          <w:color w:val="000000"/>
          <w:kern w:val="2"/>
          <w:sz w:val="32"/>
          <w:szCs w:val="32"/>
        </w:rPr>
        <w:t>知识产权</w:t>
      </w:r>
      <w:r>
        <w:rPr>
          <w:rFonts w:hint="eastAsia" w:ascii="仿宋_GB2312" w:hAnsi="仿宋_GB2312" w:eastAsia="仿宋_GB2312" w:cs="Times New Roman"/>
          <w:color w:val="000000"/>
          <w:kern w:val="2"/>
          <w:sz w:val="32"/>
          <w:szCs w:val="32"/>
          <w:lang w:eastAsia="zh-CN"/>
        </w:rPr>
        <w:t>资产</w:t>
      </w:r>
      <w:r>
        <w:rPr>
          <w:rFonts w:hint="eastAsia" w:ascii="仿宋_GB2312" w:hAnsi="仿宋_GB2312" w:eastAsia="仿宋_GB2312" w:cs="Times New Roman"/>
          <w:color w:val="000000"/>
          <w:kern w:val="2"/>
          <w:sz w:val="32"/>
          <w:szCs w:val="32"/>
        </w:rPr>
        <w:t>评估报告</w:t>
      </w:r>
      <w:r>
        <w:rPr>
          <w:rFonts w:hint="eastAsia" w:ascii="仿宋_GB2312" w:hAnsi="仿宋_GB2312" w:eastAsia="仿宋_GB2312" w:cs="Times New Roman"/>
          <w:color w:val="000000"/>
          <w:kern w:val="2"/>
          <w:sz w:val="32"/>
          <w:szCs w:val="32"/>
          <w:lang w:eastAsia="zh-CN"/>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8.</w:t>
      </w:r>
      <w:r>
        <w:rPr>
          <w:rFonts w:hint="eastAsia" w:ascii="仿宋_GB2312" w:hAnsi="仿宋_GB2312" w:eastAsia="仿宋_GB2312" w:cs="Times New Roman"/>
          <w:color w:val="000000"/>
          <w:kern w:val="2"/>
          <w:sz w:val="32"/>
          <w:szCs w:val="32"/>
          <w:lang w:eastAsia="zh-CN"/>
        </w:rPr>
        <w:t>提交《</w:t>
      </w:r>
      <w:r>
        <w:rPr>
          <w:rFonts w:hint="default" w:ascii="Times New Roman" w:hAnsi="Times New Roman" w:eastAsia="仿宋_GB2312" w:cs="Times New Roman"/>
          <w:color w:val="auto"/>
          <w:sz w:val="32"/>
          <w:szCs w:val="32"/>
          <w:lang w:val="en-US" w:eastAsia="zh-CN"/>
        </w:rPr>
        <w:t>企业知识产权质押融资贴息扶持</w:t>
      </w:r>
      <w:r>
        <w:rPr>
          <w:rFonts w:hint="eastAsia" w:ascii="仿宋_GB2312" w:hAnsi="仿宋_GB2312" w:eastAsia="仿宋_GB2312" w:cs="Times New Roman"/>
          <w:color w:val="000000"/>
          <w:kern w:val="2"/>
          <w:sz w:val="32"/>
          <w:szCs w:val="32"/>
          <w:lang w:eastAsia="zh-CN"/>
        </w:rPr>
        <w:t>申报书》彩色扫描件（封面-单位盖章，承诺函-法定代表人签名、单位盖章，申请表-单位盖章，清单-单位盖章）</w:t>
      </w:r>
      <w:r>
        <w:rPr>
          <w:rFonts w:hint="eastAsia" w:ascii="仿宋_GB2312" w:hAnsi="仿宋_GB2312" w:eastAsia="仿宋_GB2312"/>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三</w:t>
      </w:r>
      <w:r>
        <w:rPr>
          <w:rFonts w:hint="eastAsia" w:ascii="楷体" w:hAnsi="楷体" w:eastAsia="楷体" w:cs="楷体"/>
          <w:b w:val="0"/>
          <w:bCs/>
          <w:color w:val="000000"/>
          <w:sz w:val="32"/>
          <w:szCs w:val="32"/>
        </w:rPr>
        <w:t>）企业知识产权证券化融资扶持</w:t>
      </w:r>
    </w:p>
    <w:p>
      <w:pPr>
        <w:keepNext w:val="0"/>
        <w:keepLines w:val="0"/>
        <w:pageBreakBefore w:val="0"/>
        <w:kinsoku/>
        <w:wordWrap/>
        <w:overflowPunct/>
        <w:topLinePunct w:val="0"/>
        <w:autoSpaceDE/>
        <w:bidi w:val="0"/>
        <w:spacing w:line="240" w:lineRule="auto"/>
        <w:ind w:firstLine="640" w:firstLineChars="200"/>
        <w:jc w:val="left"/>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s="仿宋"/>
          <w:color w:val="000000"/>
          <w:sz w:val="32"/>
          <w:szCs w:val="32"/>
          <w:lang w:eastAsia="zh-CN"/>
        </w:rPr>
        <w:t>扶持</w:t>
      </w:r>
      <w:r>
        <w:rPr>
          <w:rFonts w:hint="eastAsia" w:ascii="仿宋_GB2312" w:hAnsi="仿宋_GB2312" w:eastAsia="仿宋_GB2312" w:cs="仿宋"/>
          <w:color w:val="000000"/>
          <w:sz w:val="32"/>
          <w:szCs w:val="32"/>
        </w:rPr>
        <w:t>年度以</w:t>
      </w:r>
      <w:r>
        <w:rPr>
          <w:rFonts w:hint="eastAsia" w:ascii="仿宋_GB2312" w:hAnsi="仿宋_GB2312" w:eastAsia="仿宋_GB2312" w:cs="仿宋"/>
          <w:color w:val="000000"/>
          <w:sz w:val="32"/>
          <w:szCs w:val="32"/>
          <w:lang w:eastAsia="zh-CN"/>
        </w:rPr>
        <w:t>企业周年</w:t>
      </w:r>
      <w:r>
        <w:rPr>
          <w:rFonts w:hint="eastAsia" w:ascii="仿宋_GB2312" w:hAnsi="仿宋_GB2312" w:eastAsia="仿宋_GB2312" w:cs="Times New Roman"/>
          <w:color w:val="000000"/>
          <w:kern w:val="2"/>
          <w:sz w:val="32"/>
          <w:szCs w:val="32"/>
        </w:rPr>
        <w:t>还</w:t>
      </w:r>
      <w:r>
        <w:rPr>
          <w:rFonts w:hint="eastAsia" w:ascii="仿宋_GB2312" w:hAnsi="仿宋_GB2312" w:eastAsia="仿宋_GB2312" w:cs="Times New Roman"/>
          <w:color w:val="000000"/>
          <w:kern w:val="2"/>
          <w:sz w:val="32"/>
          <w:szCs w:val="32"/>
          <w:lang w:eastAsia="zh-CN"/>
        </w:rPr>
        <w:t>款的</w:t>
      </w:r>
      <w:r>
        <w:rPr>
          <w:rFonts w:hint="eastAsia" w:ascii="仿宋_GB2312" w:hAnsi="仿宋_GB2312" w:eastAsia="仿宋_GB2312"/>
          <w:color w:val="000000"/>
          <w:sz w:val="32"/>
          <w:szCs w:val="32"/>
        </w:rPr>
        <w:t>日期为准。</w:t>
      </w:r>
    </w:p>
    <w:p>
      <w:pPr>
        <w:pStyle w:val="12"/>
        <w:keepNext w:val="0"/>
        <w:keepLines w:val="0"/>
        <w:pageBreakBefore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仿宋"/>
          <w:color w:val="000000"/>
          <w:kern w:val="2"/>
          <w:sz w:val="32"/>
          <w:szCs w:val="32"/>
        </w:rPr>
      </w:pPr>
      <w:r>
        <w:rPr>
          <w:rFonts w:hint="eastAsia" w:ascii="仿宋_GB2312" w:hAnsi="仿宋_GB2312" w:eastAsia="仿宋_GB2312" w:cs="仿宋"/>
          <w:color w:val="000000"/>
          <w:kern w:val="2"/>
          <w:sz w:val="32"/>
          <w:szCs w:val="32"/>
        </w:rPr>
        <w:t>1.</w:t>
      </w:r>
      <w:r>
        <w:rPr>
          <w:rFonts w:hint="eastAsia" w:ascii="仿宋_GB2312" w:hAnsi="仿宋_GB2312" w:eastAsia="仿宋_GB2312" w:cs="仿宋"/>
          <w:color w:val="000000"/>
          <w:kern w:val="2"/>
          <w:sz w:val="32"/>
          <w:szCs w:val="32"/>
          <w:lang w:eastAsia="zh-CN"/>
        </w:rPr>
        <w:t>网上</w:t>
      </w:r>
      <w:r>
        <w:rPr>
          <w:rFonts w:hint="eastAsia" w:ascii="仿宋_GB2312" w:hAnsi="仿宋_GB2312" w:eastAsia="仿宋_GB2312" w:cs="仿宋"/>
          <w:color w:val="000000"/>
          <w:kern w:val="2"/>
          <w:sz w:val="32"/>
          <w:szCs w:val="32"/>
        </w:rPr>
        <w:t>填写</w:t>
      </w:r>
      <w:r>
        <w:rPr>
          <w:rFonts w:hint="eastAsia" w:ascii="仿宋_GB2312" w:hAnsi="仿宋_GB2312" w:eastAsia="仿宋_GB2312" w:cs="Times New Roman"/>
          <w:color w:val="000000"/>
          <w:kern w:val="2"/>
          <w:sz w:val="32"/>
          <w:szCs w:val="32"/>
          <w:lang w:eastAsia="zh-CN"/>
        </w:rPr>
        <w:t>《</w:t>
      </w:r>
      <w:r>
        <w:rPr>
          <w:rFonts w:hint="default" w:ascii="Times New Roman" w:hAnsi="Times New Roman" w:eastAsia="仿宋_GB2312" w:cs="Times New Roman"/>
          <w:color w:val="auto"/>
          <w:sz w:val="32"/>
          <w:szCs w:val="32"/>
          <w:lang w:val="en-US" w:eastAsia="zh-CN"/>
        </w:rPr>
        <w:t>企业知识产权证券化融资扶持</w:t>
      </w:r>
      <w:r>
        <w:rPr>
          <w:rFonts w:hint="eastAsia" w:ascii="仿宋_GB2312" w:hAnsi="仿宋_GB2312" w:eastAsia="仿宋_GB2312" w:cs="Times New Roman"/>
          <w:color w:val="000000"/>
          <w:kern w:val="2"/>
          <w:sz w:val="32"/>
          <w:szCs w:val="32"/>
          <w:lang w:eastAsia="zh-CN"/>
        </w:rPr>
        <w:t>申报书》</w:t>
      </w:r>
      <w:r>
        <w:rPr>
          <w:rFonts w:hint="eastAsia" w:ascii="仿宋_GB2312" w:hAnsi="仿宋_GB2312" w:eastAsia="仿宋_GB2312" w:cs="仿宋"/>
          <w:color w:val="000000"/>
          <w:kern w:val="2"/>
          <w:sz w:val="32"/>
          <w:szCs w:val="32"/>
        </w:rPr>
        <w:t>；</w:t>
      </w:r>
    </w:p>
    <w:p>
      <w:pPr>
        <w:pStyle w:val="12"/>
        <w:keepNext w:val="0"/>
        <w:keepLines w:val="0"/>
        <w:pageBreakBefore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仿宋"/>
          <w:bCs/>
          <w:color w:val="000000"/>
          <w:sz w:val="32"/>
          <w:szCs w:val="32"/>
        </w:rPr>
      </w:pPr>
      <w:r>
        <w:rPr>
          <w:rFonts w:hint="eastAsia" w:ascii="仿宋_GB2312" w:hAnsi="仿宋_GB2312" w:eastAsia="仿宋_GB2312" w:cs="Times New Roman"/>
          <w:color w:val="000000"/>
          <w:kern w:val="2"/>
          <w:sz w:val="32"/>
          <w:szCs w:val="32"/>
        </w:rPr>
        <w:t>2.</w:t>
      </w:r>
      <w:r>
        <w:rPr>
          <w:rFonts w:hint="eastAsia" w:ascii="仿宋_GB2312" w:hAnsi="仿宋_GB2312" w:eastAsia="仿宋_GB2312" w:cs="仿宋"/>
          <w:color w:val="000000"/>
          <w:kern w:val="2"/>
          <w:sz w:val="32"/>
          <w:szCs w:val="32"/>
        </w:rPr>
        <w:t>提交</w:t>
      </w:r>
      <w:r>
        <w:rPr>
          <w:rFonts w:hint="eastAsia" w:ascii="仿宋_GB2312" w:hAnsi="仿宋_GB2312" w:eastAsia="仿宋_GB2312" w:cs="Times New Roman"/>
          <w:color w:val="000000"/>
          <w:kern w:val="2"/>
          <w:sz w:val="32"/>
          <w:szCs w:val="32"/>
        </w:rPr>
        <w:t>营业执照</w:t>
      </w:r>
      <w:r>
        <w:rPr>
          <w:rFonts w:hint="eastAsia" w:ascii="仿宋_GB2312" w:hAnsi="仿宋_GB2312" w:eastAsia="仿宋_GB2312" w:cs="仿宋"/>
          <w:bCs/>
          <w:color w:val="000000"/>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3</w:t>
      </w:r>
      <w:r>
        <w:rPr>
          <w:rFonts w:hint="eastAsia" w:ascii="仿宋_GB2312" w:hAnsi="仿宋_GB2312" w:eastAsia="仿宋_GB2312" w:cs="Times New Roman"/>
          <w:color w:val="000000"/>
          <w:kern w:val="2"/>
          <w:sz w:val="32"/>
          <w:szCs w:val="32"/>
        </w:rPr>
        <w:t>.</w:t>
      </w:r>
      <w:r>
        <w:rPr>
          <w:rFonts w:hint="eastAsia" w:ascii="仿宋_GB2312" w:hAnsi="仿宋_GB2312" w:eastAsia="仿宋_GB2312" w:cs="Times New Roman"/>
          <w:color w:val="000000"/>
          <w:kern w:val="2"/>
          <w:sz w:val="32"/>
          <w:szCs w:val="32"/>
          <w:lang w:eastAsia="zh-CN"/>
        </w:rPr>
        <w:t>提交质押合同、专利独占许可协议、实际融资（借</w:t>
      </w:r>
      <w:r>
        <w:rPr>
          <w:rFonts w:hint="eastAsia" w:ascii="仿宋_GB2312" w:hAnsi="仿宋_GB2312" w:eastAsia="仿宋_GB2312" w:cs="Times New Roman"/>
          <w:color w:val="000000"/>
          <w:kern w:val="2"/>
          <w:sz w:val="32"/>
          <w:szCs w:val="32"/>
        </w:rPr>
        <w:t>款</w:t>
      </w:r>
      <w:r>
        <w:rPr>
          <w:rFonts w:hint="eastAsia" w:ascii="仿宋_GB2312" w:hAnsi="仿宋_GB2312" w:eastAsia="仿宋_GB2312" w:cs="Times New Roman"/>
          <w:color w:val="000000"/>
          <w:kern w:val="2"/>
          <w:sz w:val="32"/>
          <w:szCs w:val="32"/>
          <w:lang w:eastAsia="zh-CN"/>
        </w:rPr>
        <w:t>）</w:t>
      </w:r>
      <w:r>
        <w:rPr>
          <w:rFonts w:hint="eastAsia" w:ascii="仿宋_GB2312" w:hAnsi="仿宋_GB2312" w:eastAsia="仿宋_GB2312" w:cs="Times New Roman"/>
          <w:color w:val="000000"/>
          <w:kern w:val="2"/>
          <w:sz w:val="32"/>
          <w:szCs w:val="32"/>
        </w:rPr>
        <w:t>凭证</w:t>
      </w:r>
      <w:r>
        <w:rPr>
          <w:rFonts w:hint="eastAsia" w:ascii="仿宋_GB2312" w:hAnsi="仿宋_GB2312" w:eastAsia="仿宋_GB2312" w:cs="Times New Roman"/>
          <w:color w:val="000000"/>
          <w:kern w:val="2"/>
          <w:sz w:val="32"/>
          <w:szCs w:val="32"/>
          <w:lang w:eastAsia="zh-CN"/>
        </w:rPr>
        <w:t>、付款及应收债权确认书；</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4.</w:t>
      </w:r>
      <w:r>
        <w:rPr>
          <w:rFonts w:hint="eastAsia" w:ascii="仿宋_GB2312" w:hAnsi="仿宋_GB2312" w:eastAsia="仿宋_GB2312" w:cs="Times New Roman"/>
          <w:color w:val="000000"/>
          <w:kern w:val="2"/>
          <w:sz w:val="32"/>
          <w:szCs w:val="32"/>
          <w:lang w:eastAsia="zh-CN"/>
        </w:rPr>
        <w:t>提交国家知识产权局出具的专利权质押登记通知书；</w:t>
      </w:r>
    </w:p>
    <w:p>
      <w:pPr>
        <w:pStyle w:val="10"/>
        <w:keepNext w:val="0"/>
        <w:keepLines w:val="0"/>
        <w:pageBreakBefore w:val="0"/>
        <w:widowControl w:val="0"/>
        <w:numPr>
          <w:ilvl w:val="0"/>
          <w:numId w:val="0"/>
        </w:numPr>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5</w:t>
      </w:r>
      <w:r>
        <w:rPr>
          <w:rFonts w:hint="eastAsia" w:ascii="仿宋_GB2312" w:hAnsi="仿宋_GB2312" w:eastAsia="仿宋_GB2312" w:cs="Times New Roman"/>
          <w:color w:val="000000"/>
          <w:kern w:val="2"/>
          <w:sz w:val="32"/>
          <w:szCs w:val="32"/>
        </w:rPr>
        <w:t>.</w:t>
      </w:r>
      <w:r>
        <w:rPr>
          <w:rFonts w:hint="eastAsia" w:ascii="仿宋_GB2312" w:hAnsi="仿宋_GB2312" w:eastAsia="仿宋_GB2312" w:cs="Times New Roman"/>
          <w:color w:val="000000"/>
          <w:kern w:val="2"/>
          <w:sz w:val="32"/>
          <w:szCs w:val="32"/>
          <w:lang w:eastAsia="zh-CN"/>
        </w:rPr>
        <w:t>提交周年还本付息凭证；</w:t>
      </w:r>
    </w:p>
    <w:p>
      <w:pPr>
        <w:pStyle w:val="10"/>
        <w:keepNext w:val="0"/>
        <w:keepLines w:val="0"/>
        <w:pageBreakBefore w:val="0"/>
        <w:widowControl w:val="0"/>
        <w:numPr>
          <w:ilvl w:val="0"/>
          <w:numId w:val="0"/>
        </w:numPr>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eastAsia="zh-CN"/>
        </w:rPr>
      </w:pPr>
      <w:r>
        <w:rPr>
          <w:rFonts w:hint="eastAsia" w:ascii="仿宋_GB2312" w:hAnsi="仿宋_GB2312" w:eastAsia="仿宋_GB2312" w:cs="Times New Roman"/>
          <w:color w:val="000000"/>
          <w:kern w:val="2"/>
          <w:sz w:val="32"/>
          <w:szCs w:val="32"/>
          <w:lang w:val="en-US" w:eastAsia="zh-CN"/>
        </w:rPr>
        <w:t>6.</w:t>
      </w:r>
      <w:r>
        <w:rPr>
          <w:rFonts w:hint="eastAsia" w:ascii="仿宋_GB2312" w:hAnsi="仿宋_GB2312" w:eastAsia="仿宋_GB2312" w:cs="Times New Roman"/>
          <w:color w:val="000000"/>
          <w:kern w:val="2"/>
          <w:sz w:val="32"/>
          <w:szCs w:val="32"/>
          <w:lang w:eastAsia="zh-CN"/>
        </w:rPr>
        <w:t>提交贷款方出具的借款方周年还本付息证明和明细列表；</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7</w:t>
      </w:r>
      <w:r>
        <w:rPr>
          <w:rFonts w:hint="eastAsia" w:ascii="仿宋_GB2312" w:hAnsi="仿宋_GB2312" w:eastAsia="仿宋_GB2312" w:cs="Times New Roman"/>
          <w:color w:val="000000"/>
          <w:kern w:val="2"/>
          <w:sz w:val="32"/>
          <w:szCs w:val="32"/>
        </w:rPr>
        <w:t>.</w:t>
      </w:r>
      <w:r>
        <w:rPr>
          <w:rFonts w:hint="eastAsia" w:ascii="仿宋_GB2312" w:hAnsi="仿宋_GB2312" w:eastAsia="仿宋_GB2312" w:cs="Times New Roman"/>
          <w:color w:val="000000"/>
          <w:kern w:val="2"/>
          <w:sz w:val="32"/>
          <w:szCs w:val="32"/>
          <w:lang w:eastAsia="zh-CN"/>
        </w:rPr>
        <w:t>提交</w:t>
      </w:r>
      <w:r>
        <w:rPr>
          <w:rFonts w:hint="eastAsia" w:ascii="仿宋_GB2312" w:hAnsi="仿宋_GB2312" w:eastAsia="仿宋_GB2312" w:cs="Times New Roman"/>
          <w:color w:val="000000"/>
          <w:kern w:val="2"/>
          <w:sz w:val="32"/>
          <w:szCs w:val="32"/>
        </w:rPr>
        <w:t>知识产权</w:t>
      </w:r>
      <w:r>
        <w:rPr>
          <w:rFonts w:hint="eastAsia" w:ascii="仿宋_GB2312" w:hAnsi="仿宋_GB2312" w:eastAsia="仿宋_GB2312" w:cs="Times New Roman"/>
          <w:color w:val="000000"/>
          <w:kern w:val="2"/>
          <w:sz w:val="32"/>
          <w:szCs w:val="32"/>
          <w:lang w:eastAsia="zh-CN"/>
        </w:rPr>
        <w:t>资产</w:t>
      </w:r>
      <w:r>
        <w:rPr>
          <w:rFonts w:hint="eastAsia" w:ascii="仿宋_GB2312" w:hAnsi="仿宋_GB2312" w:eastAsia="仿宋_GB2312" w:cs="Times New Roman"/>
          <w:color w:val="000000"/>
          <w:kern w:val="2"/>
          <w:sz w:val="32"/>
          <w:szCs w:val="32"/>
        </w:rPr>
        <w:t>评估报告</w:t>
      </w:r>
      <w:r>
        <w:rPr>
          <w:rFonts w:hint="eastAsia" w:ascii="仿宋_GB2312" w:hAnsi="仿宋_GB2312" w:eastAsia="仿宋_GB2312" w:cs="Times New Roman"/>
          <w:color w:val="000000"/>
          <w:kern w:val="2"/>
          <w:sz w:val="32"/>
          <w:szCs w:val="32"/>
          <w:lang w:eastAsia="zh-CN"/>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仿宋_GB2312" w:hAnsi="仿宋_GB2312" w:eastAsia="仿宋_GB2312" w:cs="Times New Roman"/>
          <w:color w:val="000000"/>
          <w:kern w:val="2"/>
          <w:sz w:val="32"/>
          <w:szCs w:val="32"/>
          <w:lang w:val="en-US" w:eastAsia="zh-CN"/>
        </w:rPr>
      </w:pPr>
      <w:r>
        <w:rPr>
          <w:rFonts w:hint="eastAsia" w:ascii="仿宋_GB2312" w:hAnsi="仿宋_GB2312" w:eastAsia="仿宋_GB2312" w:cs="Times New Roman"/>
          <w:color w:val="000000"/>
          <w:kern w:val="2"/>
          <w:sz w:val="32"/>
          <w:szCs w:val="32"/>
          <w:lang w:val="en-US" w:eastAsia="zh-CN"/>
        </w:rPr>
        <w:t>8.</w:t>
      </w:r>
      <w:r>
        <w:rPr>
          <w:rFonts w:hint="eastAsia" w:ascii="仿宋_GB2312" w:hAnsi="仿宋_GB2312" w:eastAsia="仿宋_GB2312" w:cs="Times New Roman"/>
          <w:color w:val="000000"/>
          <w:kern w:val="2"/>
          <w:sz w:val="32"/>
          <w:szCs w:val="32"/>
          <w:lang w:eastAsia="zh-CN"/>
        </w:rPr>
        <w:t>提交《</w:t>
      </w:r>
      <w:r>
        <w:rPr>
          <w:rFonts w:hint="default" w:ascii="Times New Roman" w:hAnsi="Times New Roman" w:eastAsia="仿宋_GB2312" w:cs="Times New Roman"/>
          <w:color w:val="auto"/>
          <w:sz w:val="32"/>
          <w:szCs w:val="32"/>
          <w:lang w:val="en-US" w:eastAsia="zh-CN"/>
        </w:rPr>
        <w:t>企业知识产权证券化融资扶持</w:t>
      </w:r>
      <w:r>
        <w:rPr>
          <w:rFonts w:hint="eastAsia" w:ascii="仿宋_GB2312" w:hAnsi="仿宋_GB2312" w:eastAsia="仿宋_GB2312" w:cs="Times New Roman"/>
          <w:color w:val="000000"/>
          <w:kern w:val="2"/>
          <w:sz w:val="32"/>
          <w:szCs w:val="32"/>
          <w:lang w:eastAsia="zh-CN"/>
        </w:rPr>
        <w:t>申报书》彩色扫描件（封面-单位盖章，承诺函-法定代表人签名、单位盖章，申请表-单位盖章，清单-单位盖章）</w:t>
      </w:r>
      <w:r>
        <w:rPr>
          <w:rFonts w:hint="eastAsia" w:ascii="仿宋_GB2312" w:hAnsi="仿宋_GB2312" w:eastAsia="仿宋_GB2312"/>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方正楷体_GBK" w:hAnsi="方正楷体_GBK" w:eastAsia="方正楷体_GBK" w:cs="方正楷体_GBK"/>
          <w:b w:val="0"/>
          <w:bCs/>
          <w:color w:val="000000"/>
          <w:sz w:val="32"/>
          <w:szCs w:val="32"/>
          <w:lang w:eastAsia="zh-CN"/>
        </w:rPr>
      </w:pPr>
      <w:r>
        <w:rPr>
          <w:rFonts w:hint="eastAsia" w:ascii="方正楷体_GBK" w:hAnsi="方正楷体_GBK" w:eastAsia="方正楷体_GBK" w:cs="方正楷体_GBK"/>
          <w:bCs/>
          <w:color w:val="000000"/>
          <w:sz w:val="32"/>
          <w:szCs w:val="32"/>
          <w:lang w:eastAsia="zh-CN"/>
        </w:rPr>
        <w:t>（四）</w:t>
      </w:r>
      <w:r>
        <w:rPr>
          <w:rFonts w:hint="eastAsia" w:ascii="方正楷体_GBK" w:hAnsi="方正楷体_GBK" w:eastAsia="方正楷体_GBK" w:cs="方正楷体_GBK"/>
          <w:b w:val="0"/>
          <w:bCs/>
          <w:color w:val="000000"/>
          <w:sz w:val="32"/>
          <w:szCs w:val="32"/>
        </w:rPr>
        <w:t>中国驰名商标</w:t>
      </w:r>
      <w:r>
        <w:rPr>
          <w:rFonts w:hint="eastAsia" w:ascii="方正楷体_GBK" w:hAnsi="方正楷体_GBK" w:eastAsia="方正楷体_GBK" w:cs="方正楷体_GBK"/>
          <w:b w:val="0"/>
          <w:bCs/>
          <w:color w:val="000000"/>
          <w:sz w:val="32"/>
          <w:szCs w:val="32"/>
          <w:lang w:eastAsia="zh-CN"/>
        </w:rPr>
        <w:t>行政认定扶持</w:t>
      </w:r>
    </w:p>
    <w:p>
      <w:pPr>
        <w:pStyle w:val="14"/>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cs="仿宋"/>
          <w:color w:val="000000"/>
          <w:sz w:val="32"/>
          <w:szCs w:val="32"/>
          <w:lang w:eastAsia="zh-CN"/>
        </w:rPr>
        <w:t>扶持</w:t>
      </w:r>
      <w:r>
        <w:rPr>
          <w:rFonts w:hint="eastAsia" w:ascii="仿宋_GB2312" w:hAnsi="仿宋_GB2312" w:eastAsia="仿宋_GB2312" w:cs="仿宋"/>
          <w:color w:val="000000"/>
          <w:sz w:val="32"/>
          <w:szCs w:val="32"/>
        </w:rPr>
        <w:t>年度以</w:t>
      </w:r>
      <w:r>
        <w:rPr>
          <w:rFonts w:hint="eastAsia" w:ascii="仿宋_GB2312" w:hAnsi="仿宋_GB2312" w:eastAsia="仿宋_GB2312"/>
          <w:bCs/>
          <w:color w:val="000000"/>
          <w:sz w:val="32"/>
          <w:szCs w:val="32"/>
        </w:rPr>
        <w:t>获得中国驰名商标</w:t>
      </w:r>
      <w:r>
        <w:rPr>
          <w:rFonts w:hint="eastAsia" w:ascii="仿宋_GB2312" w:hAnsi="仿宋_GB2312" w:eastAsia="仿宋_GB2312"/>
          <w:bCs/>
          <w:color w:val="000000"/>
          <w:sz w:val="32"/>
          <w:szCs w:val="32"/>
          <w:lang w:eastAsia="zh-CN"/>
        </w:rPr>
        <w:t>行政认定</w:t>
      </w:r>
      <w:r>
        <w:rPr>
          <w:rFonts w:hint="eastAsia" w:ascii="仿宋_GB2312" w:hAnsi="仿宋_GB2312" w:eastAsia="仿宋_GB2312"/>
          <w:bCs/>
          <w:color w:val="000000"/>
          <w:sz w:val="32"/>
          <w:szCs w:val="32"/>
        </w:rPr>
        <w:t>的</w:t>
      </w:r>
      <w:r>
        <w:rPr>
          <w:rFonts w:hint="eastAsia" w:ascii="仿宋_GB2312" w:hAnsi="仿宋_GB2312" w:eastAsia="仿宋_GB2312"/>
          <w:bCs/>
          <w:color w:val="000000"/>
          <w:sz w:val="32"/>
          <w:szCs w:val="32"/>
          <w:lang w:eastAsia="zh-CN"/>
        </w:rPr>
        <w:t>政府文件日期</w:t>
      </w:r>
      <w:r>
        <w:rPr>
          <w:rFonts w:hint="eastAsia" w:ascii="仿宋_GB2312" w:hAnsi="仿宋_GB2312" w:eastAsia="仿宋_GB2312"/>
          <w:bCs/>
          <w:color w:val="000000"/>
          <w:sz w:val="32"/>
          <w:szCs w:val="32"/>
        </w:rPr>
        <w:t>为准。</w:t>
      </w:r>
    </w:p>
    <w:p>
      <w:pPr>
        <w:pStyle w:val="15"/>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1.</w:t>
      </w:r>
      <w:r>
        <w:rPr>
          <w:rFonts w:hint="eastAsia" w:ascii="仿宋_GB2312" w:hAnsi="仿宋_GB2312" w:eastAsia="仿宋_GB2312"/>
          <w:color w:val="000000"/>
          <w:sz w:val="32"/>
          <w:szCs w:val="32"/>
        </w:rPr>
        <w:t>网上</w:t>
      </w:r>
      <w:r>
        <w:rPr>
          <w:rFonts w:hint="eastAsia" w:ascii="仿宋_GB2312" w:hAnsi="仿宋_GB2312" w:eastAsia="仿宋_GB2312"/>
          <w:bCs/>
          <w:color w:val="000000"/>
          <w:sz w:val="32"/>
          <w:szCs w:val="32"/>
        </w:rPr>
        <w:t>填写</w:t>
      </w:r>
      <w:r>
        <w:rPr>
          <w:rFonts w:hint="eastAsia" w:ascii="仿宋_GB2312" w:hAnsi="仿宋_GB2312" w:eastAsia="仿宋_GB2312" w:cs="Times New Roman"/>
          <w:color w:val="000000"/>
          <w:kern w:val="2"/>
          <w:sz w:val="32"/>
          <w:szCs w:val="32"/>
          <w:lang w:eastAsia="zh-CN"/>
        </w:rPr>
        <w:t>《</w:t>
      </w:r>
      <w:r>
        <w:rPr>
          <w:rFonts w:hint="eastAsia" w:ascii="仿宋_GB2312" w:hAnsi="仿宋_GB2312" w:eastAsia="仿宋_GB2312"/>
          <w:bCs/>
          <w:color w:val="000000"/>
          <w:sz w:val="32"/>
          <w:szCs w:val="32"/>
        </w:rPr>
        <w:t>中国驰名商标</w:t>
      </w:r>
      <w:r>
        <w:rPr>
          <w:rFonts w:hint="eastAsia" w:ascii="仿宋_GB2312" w:hAnsi="仿宋_GB2312" w:eastAsia="仿宋_GB2312"/>
          <w:bCs/>
          <w:color w:val="000000"/>
          <w:sz w:val="32"/>
          <w:szCs w:val="32"/>
          <w:lang w:eastAsia="zh-CN"/>
        </w:rPr>
        <w:t>行政认定</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w:t>
      </w:r>
      <w:r>
        <w:rPr>
          <w:rFonts w:hint="eastAsia" w:ascii="仿宋_GB2312" w:hAnsi="仿宋_GB2312" w:eastAsia="仿宋_GB2312"/>
          <w:bCs/>
          <w:color w:val="000000"/>
          <w:sz w:val="32"/>
          <w:szCs w:val="32"/>
        </w:rPr>
        <w:t>；</w:t>
      </w:r>
    </w:p>
    <w:p>
      <w:pPr>
        <w:pStyle w:val="15"/>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2.</w:t>
      </w:r>
      <w:r>
        <w:rPr>
          <w:rFonts w:hint="eastAsia" w:ascii="仿宋_GB2312" w:hAnsi="仿宋_GB2312" w:eastAsia="仿宋_GB2312"/>
          <w:bCs/>
          <w:color w:val="000000"/>
          <w:sz w:val="32"/>
          <w:szCs w:val="32"/>
          <w:lang w:eastAsia="zh-CN"/>
        </w:rPr>
        <w:t>提交</w:t>
      </w:r>
      <w:r>
        <w:rPr>
          <w:rFonts w:hint="eastAsia" w:ascii="仿宋_GB2312" w:hAnsi="仿宋_GB2312" w:eastAsia="仿宋_GB2312"/>
          <w:bCs/>
          <w:color w:val="000000"/>
          <w:sz w:val="32"/>
          <w:szCs w:val="32"/>
        </w:rPr>
        <w:t>营业执照</w:t>
      </w:r>
      <w:r>
        <w:rPr>
          <w:rFonts w:hint="eastAsia" w:ascii="仿宋_GB2312" w:hAnsi="仿宋_GB2312" w:eastAsia="仿宋_GB2312"/>
          <w:color w:val="000000"/>
          <w:sz w:val="32"/>
          <w:szCs w:val="32"/>
        </w:rPr>
        <w:t>或事业单位法人登记证或社团法人登记证</w:t>
      </w:r>
      <w:r>
        <w:rPr>
          <w:rFonts w:hint="eastAsia" w:ascii="仿宋_GB2312" w:hAnsi="仿宋_GB2312" w:eastAsia="仿宋_GB2312"/>
          <w:bCs/>
          <w:color w:val="000000"/>
          <w:sz w:val="32"/>
          <w:szCs w:val="32"/>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lang w:eastAsia="zh-CN"/>
        </w:rPr>
      </w:pPr>
      <w:r>
        <w:rPr>
          <w:rFonts w:hint="eastAsia" w:ascii="仿宋_GB2312" w:hAnsi="仿宋_GB2312" w:eastAsia="仿宋_GB2312"/>
          <w:bCs/>
          <w:color w:val="000000"/>
          <w:sz w:val="32"/>
          <w:szCs w:val="32"/>
        </w:rPr>
        <w:t>3.</w:t>
      </w:r>
      <w:r>
        <w:rPr>
          <w:rFonts w:hint="eastAsia" w:ascii="仿宋_GB2312" w:hAnsi="仿宋_GB2312" w:eastAsia="仿宋_GB2312"/>
          <w:bCs/>
          <w:color w:val="000000"/>
          <w:sz w:val="32"/>
          <w:szCs w:val="32"/>
          <w:lang w:eastAsia="zh-CN"/>
        </w:rPr>
        <w:t>提交</w:t>
      </w:r>
      <w:r>
        <w:rPr>
          <w:rFonts w:hint="eastAsia" w:ascii="仿宋_GB2312" w:hAnsi="仿宋_GB2312" w:eastAsia="仿宋_GB2312"/>
          <w:bCs/>
          <w:color w:val="000000"/>
          <w:sz w:val="32"/>
          <w:szCs w:val="32"/>
        </w:rPr>
        <w:t>商标注册证书、获得中国驰名商标</w:t>
      </w:r>
      <w:r>
        <w:rPr>
          <w:rFonts w:hint="eastAsia" w:ascii="仿宋_GB2312" w:hAnsi="仿宋_GB2312" w:eastAsia="仿宋_GB2312"/>
          <w:bCs/>
          <w:color w:val="000000"/>
          <w:sz w:val="32"/>
          <w:szCs w:val="32"/>
          <w:lang w:eastAsia="zh-CN"/>
        </w:rPr>
        <w:t>行政认定</w:t>
      </w:r>
      <w:r>
        <w:rPr>
          <w:rFonts w:hint="eastAsia" w:ascii="仿宋_GB2312" w:hAnsi="仿宋_GB2312" w:eastAsia="仿宋_GB2312"/>
          <w:bCs/>
          <w:color w:val="000000"/>
          <w:sz w:val="32"/>
          <w:szCs w:val="32"/>
        </w:rPr>
        <w:t>的</w:t>
      </w:r>
      <w:r>
        <w:rPr>
          <w:rFonts w:hint="eastAsia" w:ascii="仿宋_GB2312" w:hAnsi="仿宋_GB2312" w:eastAsia="仿宋_GB2312"/>
          <w:bCs/>
          <w:color w:val="000000"/>
          <w:sz w:val="32"/>
          <w:szCs w:val="32"/>
          <w:lang w:eastAsia="zh-CN"/>
        </w:rPr>
        <w:t>政府文件；</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lang w:eastAsia="zh-CN"/>
        </w:rPr>
      </w:pPr>
      <w:r>
        <w:rPr>
          <w:rFonts w:hint="eastAsia" w:ascii="仿宋_GB2312" w:hAnsi="仿宋_GB2312" w:eastAsia="仿宋_GB2312"/>
          <w:bCs/>
          <w:color w:val="000000"/>
          <w:sz w:val="32"/>
          <w:szCs w:val="32"/>
          <w:lang w:val="en-US" w:eastAsia="zh-CN"/>
        </w:rPr>
        <w:t>4</w:t>
      </w:r>
      <w:r>
        <w:rPr>
          <w:rFonts w:hint="eastAsia" w:ascii="仿宋_GB2312" w:hAnsi="仿宋_GB2312" w:eastAsia="仿宋_GB2312"/>
          <w:bCs/>
          <w:color w:val="000000"/>
          <w:sz w:val="32"/>
          <w:szCs w:val="32"/>
        </w:rPr>
        <w:t>.提交近三年</w:t>
      </w:r>
      <w:r>
        <w:rPr>
          <w:rFonts w:hint="eastAsia" w:ascii="仿宋_GB2312" w:hAnsi="仿宋_GB2312" w:eastAsia="仿宋_GB2312"/>
          <w:bCs/>
          <w:color w:val="000000"/>
          <w:sz w:val="32"/>
          <w:szCs w:val="32"/>
          <w:lang w:eastAsia="zh-CN"/>
        </w:rPr>
        <w:t>单位商标</w:t>
      </w:r>
      <w:r>
        <w:rPr>
          <w:rFonts w:hint="eastAsia" w:ascii="仿宋_GB2312" w:hAnsi="仿宋_GB2312" w:eastAsia="仿宋_GB2312"/>
          <w:bCs/>
          <w:color w:val="000000"/>
          <w:sz w:val="32"/>
          <w:szCs w:val="32"/>
        </w:rPr>
        <w:t>工作总结</w:t>
      </w:r>
      <w:r>
        <w:rPr>
          <w:rFonts w:hint="eastAsia" w:ascii="仿宋_GB2312" w:hAnsi="仿宋_GB2312" w:eastAsia="仿宋_GB2312"/>
          <w:bCs/>
          <w:color w:val="000000"/>
          <w:sz w:val="32"/>
          <w:szCs w:val="32"/>
          <w:lang w:eastAsia="zh-CN"/>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lang w:val="en-US" w:eastAsia="zh-CN"/>
        </w:rPr>
      </w:pPr>
      <w:r>
        <w:rPr>
          <w:rFonts w:hint="eastAsia" w:ascii="仿宋_GB2312" w:hAnsi="仿宋_GB2312" w:eastAsia="仿宋_GB2312"/>
          <w:bCs/>
          <w:color w:val="000000"/>
          <w:sz w:val="32"/>
          <w:szCs w:val="32"/>
          <w:lang w:val="en-US" w:eastAsia="zh-CN"/>
        </w:rPr>
        <w:t>5.</w:t>
      </w:r>
      <w:r>
        <w:rPr>
          <w:rFonts w:hint="eastAsia" w:ascii="仿宋_GB2312" w:hAnsi="仿宋_GB2312" w:eastAsia="仿宋_GB2312" w:cs="Times New Roman"/>
          <w:color w:val="000000"/>
          <w:kern w:val="2"/>
          <w:sz w:val="32"/>
          <w:szCs w:val="32"/>
          <w:lang w:eastAsia="zh-CN"/>
        </w:rPr>
        <w:t>提交《</w:t>
      </w:r>
      <w:r>
        <w:rPr>
          <w:rFonts w:hint="eastAsia" w:ascii="仿宋_GB2312" w:hAnsi="仿宋_GB2312" w:eastAsia="仿宋_GB2312"/>
          <w:bCs/>
          <w:color w:val="000000"/>
          <w:sz w:val="32"/>
          <w:szCs w:val="32"/>
        </w:rPr>
        <w:t>中国驰名商标</w:t>
      </w:r>
      <w:r>
        <w:rPr>
          <w:rFonts w:hint="eastAsia" w:ascii="仿宋_GB2312" w:hAnsi="仿宋_GB2312" w:eastAsia="仿宋_GB2312"/>
          <w:bCs/>
          <w:color w:val="000000"/>
          <w:sz w:val="32"/>
          <w:szCs w:val="32"/>
          <w:lang w:eastAsia="zh-CN"/>
        </w:rPr>
        <w:t>行政认定</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申报书》彩色扫描件（封面-单位盖章，承诺函-法定代表人签名、</w:t>
      </w:r>
      <w:r>
        <w:rPr>
          <w:rFonts w:hint="eastAsia" w:ascii="仿宋_GB2312" w:hAnsi="仿宋_GB2312" w:eastAsia="仿宋_GB2312" w:cs="Times New Roman"/>
          <w:color w:val="000000"/>
          <w:kern w:val="2"/>
          <w:sz w:val="32"/>
          <w:szCs w:val="32"/>
          <w:lang w:val="en-US" w:eastAsia="zh-CN"/>
        </w:rPr>
        <w:t>单位盖章</w:t>
      </w:r>
      <w:r>
        <w:rPr>
          <w:rFonts w:hint="eastAsia" w:ascii="仿宋_GB2312" w:hAnsi="仿宋_GB2312" w:eastAsia="仿宋_GB2312" w:cs="Times New Roman"/>
          <w:color w:val="000000"/>
          <w:kern w:val="2"/>
          <w:sz w:val="32"/>
          <w:szCs w:val="32"/>
          <w:lang w:eastAsia="zh-CN"/>
        </w:rPr>
        <w:t>，申请表-单位盖章，清单-单位盖章）</w:t>
      </w:r>
      <w:r>
        <w:rPr>
          <w:rFonts w:hint="eastAsia" w:ascii="仿宋_GB2312" w:hAnsi="仿宋_GB2312" w:eastAsia="仿宋_GB2312"/>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方正楷体_GBK" w:hAnsi="方正楷体_GBK" w:eastAsia="方正楷体_GBK" w:cs="方正楷体_GBK"/>
          <w:b w:val="0"/>
          <w:bCs/>
          <w:color w:val="000000"/>
          <w:sz w:val="32"/>
          <w:szCs w:val="32"/>
          <w:lang w:eastAsia="zh-CN"/>
        </w:rPr>
      </w:pPr>
      <w:r>
        <w:rPr>
          <w:rFonts w:hint="eastAsia" w:ascii="方正楷体_GBK" w:hAnsi="方正楷体_GBK" w:eastAsia="方正楷体_GBK" w:cs="方正楷体_GBK"/>
          <w:bCs/>
          <w:color w:val="000000"/>
          <w:sz w:val="32"/>
          <w:szCs w:val="32"/>
          <w:lang w:eastAsia="zh-CN"/>
        </w:rPr>
        <w:t>（五）地理标志证明商标注册</w:t>
      </w:r>
      <w:r>
        <w:rPr>
          <w:rFonts w:hint="eastAsia" w:ascii="方正楷体_GBK" w:hAnsi="方正楷体_GBK" w:eastAsia="方正楷体_GBK" w:cs="方正楷体_GBK"/>
          <w:b w:val="0"/>
          <w:bCs/>
          <w:color w:val="000000"/>
          <w:sz w:val="32"/>
          <w:szCs w:val="32"/>
          <w:lang w:eastAsia="zh-CN"/>
        </w:rPr>
        <w:t>扶持</w:t>
      </w:r>
    </w:p>
    <w:p>
      <w:pPr>
        <w:pStyle w:val="14"/>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cs="仿宋"/>
          <w:color w:val="000000"/>
          <w:sz w:val="32"/>
          <w:szCs w:val="32"/>
          <w:lang w:eastAsia="zh-CN"/>
        </w:rPr>
        <w:t>扶持</w:t>
      </w:r>
      <w:r>
        <w:rPr>
          <w:rFonts w:hint="eastAsia" w:ascii="仿宋_GB2312" w:hAnsi="仿宋_GB2312" w:eastAsia="仿宋_GB2312" w:cs="仿宋"/>
          <w:color w:val="000000"/>
          <w:sz w:val="32"/>
          <w:szCs w:val="32"/>
        </w:rPr>
        <w:t>年度以</w:t>
      </w:r>
      <w:r>
        <w:rPr>
          <w:rFonts w:hint="eastAsia" w:ascii="仿宋_GB2312" w:hAnsi="仿宋_GB2312" w:eastAsia="仿宋_GB2312"/>
          <w:bCs/>
          <w:color w:val="000000"/>
          <w:sz w:val="32"/>
          <w:szCs w:val="32"/>
        </w:rPr>
        <w:t>获得</w:t>
      </w:r>
      <w:r>
        <w:rPr>
          <w:rFonts w:hint="eastAsia" w:ascii="仿宋_GB2312" w:hAnsi="仿宋_GB2312" w:eastAsia="仿宋_GB2312"/>
          <w:bCs/>
          <w:color w:val="000000"/>
          <w:sz w:val="32"/>
          <w:szCs w:val="32"/>
          <w:lang w:eastAsia="zh-CN"/>
        </w:rPr>
        <w:t>地理标志证明商标的注册日期</w:t>
      </w:r>
      <w:r>
        <w:rPr>
          <w:rFonts w:hint="eastAsia" w:ascii="仿宋_GB2312" w:hAnsi="仿宋_GB2312" w:eastAsia="仿宋_GB2312"/>
          <w:bCs/>
          <w:color w:val="000000"/>
          <w:sz w:val="32"/>
          <w:szCs w:val="32"/>
        </w:rPr>
        <w:t>为准。</w:t>
      </w:r>
    </w:p>
    <w:p>
      <w:pPr>
        <w:pStyle w:val="15"/>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1.</w:t>
      </w:r>
      <w:r>
        <w:rPr>
          <w:rFonts w:hint="eastAsia" w:ascii="仿宋_GB2312" w:hAnsi="仿宋_GB2312" w:eastAsia="仿宋_GB2312"/>
          <w:color w:val="000000"/>
          <w:sz w:val="32"/>
          <w:szCs w:val="32"/>
        </w:rPr>
        <w:t>网上</w:t>
      </w:r>
      <w:r>
        <w:rPr>
          <w:rFonts w:hint="eastAsia" w:ascii="仿宋_GB2312" w:hAnsi="仿宋_GB2312" w:eastAsia="仿宋_GB2312"/>
          <w:bCs/>
          <w:color w:val="000000"/>
          <w:sz w:val="32"/>
          <w:szCs w:val="32"/>
        </w:rPr>
        <w:t>填写</w:t>
      </w:r>
      <w:r>
        <w:rPr>
          <w:rFonts w:hint="eastAsia" w:ascii="仿宋_GB2312" w:hAnsi="仿宋_GB2312" w:eastAsia="仿宋_GB2312" w:cs="Times New Roman"/>
          <w:color w:val="000000"/>
          <w:kern w:val="2"/>
          <w:sz w:val="32"/>
          <w:szCs w:val="32"/>
          <w:lang w:eastAsia="zh-CN"/>
        </w:rPr>
        <w:t>《</w:t>
      </w:r>
      <w:r>
        <w:rPr>
          <w:rFonts w:hint="eastAsia" w:ascii="仿宋_GB2312" w:hAnsi="仿宋_GB2312" w:eastAsia="仿宋_GB2312"/>
          <w:bCs/>
          <w:color w:val="000000"/>
          <w:sz w:val="32"/>
          <w:szCs w:val="32"/>
          <w:lang w:eastAsia="zh-CN"/>
        </w:rPr>
        <w:t>地理标志证明商标注册</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w:t>
      </w:r>
      <w:r>
        <w:rPr>
          <w:rFonts w:hint="eastAsia" w:ascii="仿宋_GB2312" w:hAnsi="仿宋_GB2312" w:eastAsia="仿宋_GB2312"/>
          <w:bCs/>
          <w:color w:val="000000"/>
          <w:sz w:val="32"/>
          <w:szCs w:val="32"/>
        </w:rPr>
        <w:t>；</w:t>
      </w:r>
    </w:p>
    <w:p>
      <w:pPr>
        <w:pStyle w:val="15"/>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2.</w:t>
      </w:r>
      <w:r>
        <w:rPr>
          <w:rFonts w:hint="eastAsia" w:ascii="仿宋_GB2312" w:hAnsi="仿宋_GB2312" w:eastAsia="仿宋_GB2312"/>
          <w:bCs/>
          <w:color w:val="000000"/>
          <w:sz w:val="32"/>
          <w:szCs w:val="32"/>
          <w:lang w:eastAsia="zh-CN"/>
        </w:rPr>
        <w:t>提交</w:t>
      </w:r>
      <w:r>
        <w:rPr>
          <w:rFonts w:hint="eastAsia" w:ascii="仿宋_GB2312" w:hAnsi="仿宋_GB2312" w:eastAsia="仿宋_GB2312"/>
          <w:bCs/>
          <w:color w:val="000000"/>
          <w:sz w:val="32"/>
          <w:szCs w:val="32"/>
        </w:rPr>
        <w:t>营业执照</w:t>
      </w:r>
      <w:r>
        <w:rPr>
          <w:rFonts w:hint="eastAsia" w:ascii="仿宋_GB2312" w:hAnsi="仿宋_GB2312" w:eastAsia="仿宋_GB2312"/>
          <w:color w:val="000000"/>
          <w:sz w:val="32"/>
          <w:szCs w:val="32"/>
        </w:rPr>
        <w:t>或事业单位法人登记证或社团法人登记证</w:t>
      </w:r>
      <w:r>
        <w:rPr>
          <w:rFonts w:hint="eastAsia" w:ascii="仿宋_GB2312" w:hAnsi="仿宋_GB2312" w:eastAsia="仿宋_GB2312"/>
          <w:bCs/>
          <w:color w:val="000000"/>
          <w:sz w:val="32"/>
          <w:szCs w:val="32"/>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lang w:eastAsia="zh-CN"/>
        </w:rPr>
      </w:pPr>
      <w:r>
        <w:rPr>
          <w:rFonts w:hint="eastAsia" w:ascii="仿宋_GB2312" w:hAnsi="仿宋_GB2312" w:eastAsia="仿宋_GB2312"/>
          <w:bCs/>
          <w:color w:val="000000"/>
          <w:sz w:val="32"/>
          <w:szCs w:val="32"/>
        </w:rPr>
        <w:t>3.</w:t>
      </w:r>
      <w:r>
        <w:rPr>
          <w:rFonts w:hint="eastAsia" w:ascii="仿宋_GB2312" w:hAnsi="仿宋_GB2312" w:eastAsia="仿宋_GB2312"/>
          <w:bCs/>
          <w:color w:val="000000"/>
          <w:sz w:val="32"/>
          <w:szCs w:val="32"/>
          <w:lang w:eastAsia="zh-CN"/>
        </w:rPr>
        <w:t>提交</w:t>
      </w:r>
      <w:r>
        <w:rPr>
          <w:rFonts w:hint="eastAsia" w:ascii="仿宋_GB2312" w:hAnsi="仿宋_GB2312" w:eastAsia="仿宋_GB2312"/>
          <w:bCs/>
          <w:color w:val="000000"/>
          <w:sz w:val="32"/>
          <w:szCs w:val="32"/>
        </w:rPr>
        <w:t>商标注册证书</w:t>
      </w:r>
      <w:r>
        <w:rPr>
          <w:rFonts w:hint="eastAsia" w:ascii="仿宋_GB2312" w:hAnsi="仿宋_GB2312" w:eastAsia="仿宋_GB2312"/>
          <w:bCs/>
          <w:color w:val="000000"/>
          <w:sz w:val="32"/>
          <w:szCs w:val="32"/>
          <w:lang w:eastAsia="zh-CN"/>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lang w:val="en-US" w:eastAsia="zh-CN"/>
        </w:rPr>
      </w:pPr>
      <w:r>
        <w:rPr>
          <w:rFonts w:hint="eastAsia" w:ascii="仿宋_GB2312" w:hAnsi="仿宋_GB2312" w:eastAsia="仿宋_GB2312"/>
          <w:bCs/>
          <w:color w:val="000000"/>
          <w:sz w:val="32"/>
          <w:szCs w:val="32"/>
          <w:lang w:val="en-US" w:eastAsia="zh-CN"/>
        </w:rPr>
        <w:t>4</w:t>
      </w:r>
      <w:r>
        <w:rPr>
          <w:rFonts w:hint="eastAsia" w:ascii="仿宋_GB2312" w:hAnsi="仿宋_GB2312" w:eastAsia="仿宋_GB2312"/>
          <w:bCs/>
          <w:color w:val="000000"/>
          <w:sz w:val="32"/>
          <w:szCs w:val="32"/>
        </w:rPr>
        <w:t>.</w:t>
      </w:r>
      <w:r>
        <w:rPr>
          <w:rFonts w:hint="eastAsia" w:ascii="仿宋_GB2312" w:hAnsi="仿宋_GB2312" w:eastAsia="仿宋_GB2312" w:cs="Times New Roman"/>
          <w:color w:val="000000"/>
          <w:kern w:val="2"/>
          <w:sz w:val="32"/>
          <w:szCs w:val="32"/>
          <w:lang w:eastAsia="zh-CN"/>
        </w:rPr>
        <w:t>提交《</w:t>
      </w:r>
      <w:r>
        <w:rPr>
          <w:rFonts w:hint="eastAsia" w:ascii="仿宋_GB2312" w:hAnsi="仿宋_GB2312" w:eastAsia="仿宋_GB2312"/>
          <w:bCs/>
          <w:color w:val="000000"/>
          <w:sz w:val="32"/>
          <w:szCs w:val="32"/>
          <w:lang w:eastAsia="zh-CN"/>
        </w:rPr>
        <w:t>地理标志证明商标注册</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申报书》彩色扫描件（封面-单位盖章，承诺函-法定代表人签名、</w:t>
      </w:r>
      <w:r>
        <w:rPr>
          <w:rFonts w:hint="eastAsia" w:ascii="仿宋_GB2312" w:hAnsi="仿宋_GB2312" w:eastAsia="仿宋_GB2312" w:cs="Times New Roman"/>
          <w:color w:val="000000"/>
          <w:kern w:val="2"/>
          <w:sz w:val="32"/>
          <w:szCs w:val="32"/>
          <w:lang w:val="en-US" w:eastAsia="zh-CN"/>
        </w:rPr>
        <w:t>单位盖章</w:t>
      </w:r>
      <w:r>
        <w:rPr>
          <w:rFonts w:hint="eastAsia" w:ascii="仿宋_GB2312" w:hAnsi="仿宋_GB2312" w:eastAsia="仿宋_GB2312" w:cs="Times New Roman"/>
          <w:color w:val="000000"/>
          <w:kern w:val="2"/>
          <w:sz w:val="32"/>
          <w:szCs w:val="32"/>
          <w:lang w:eastAsia="zh-CN"/>
        </w:rPr>
        <w:t>，申请表-单位盖章，清单-单位盖章）</w:t>
      </w:r>
      <w:r>
        <w:rPr>
          <w:rFonts w:hint="eastAsia" w:ascii="仿宋_GB2312" w:hAnsi="仿宋_GB2312" w:eastAsia="仿宋_GB2312"/>
          <w:sz w:val="32"/>
          <w:szCs w:val="32"/>
        </w:rPr>
        <w:t>。</w:t>
      </w:r>
    </w:p>
    <w:p>
      <w:pPr>
        <w:pStyle w:val="10"/>
        <w:keepNext w:val="0"/>
        <w:keepLines w:val="0"/>
        <w:pageBreakBefore w:val="0"/>
        <w:widowControl w:val="0"/>
        <w:kinsoku/>
        <w:wordWrap/>
        <w:overflowPunct/>
        <w:topLinePunct w:val="0"/>
        <w:autoSpaceDE/>
        <w:bidi w:val="0"/>
        <w:spacing w:before="0" w:beforeAutospacing="0" w:after="0" w:afterAutospacing="0" w:line="240" w:lineRule="auto"/>
        <w:ind w:firstLine="640" w:firstLineChars="200"/>
        <w:textAlignment w:val="auto"/>
        <w:outlineLvl w:val="9"/>
        <w:rPr>
          <w:rFonts w:hint="eastAsia" w:ascii="方正楷体_GBK" w:hAnsi="方正楷体_GBK" w:eastAsia="方正楷体_GBK" w:cs="方正楷体_GBK"/>
          <w:b w:val="0"/>
          <w:bCs/>
          <w:color w:val="000000"/>
          <w:sz w:val="32"/>
          <w:szCs w:val="32"/>
          <w:lang w:eastAsia="zh-CN"/>
        </w:rPr>
      </w:pPr>
      <w:r>
        <w:rPr>
          <w:rFonts w:hint="eastAsia" w:ascii="方正楷体_GBK" w:hAnsi="方正楷体_GBK" w:eastAsia="方正楷体_GBK" w:cs="方正楷体_GBK"/>
          <w:bCs/>
          <w:color w:val="000000"/>
          <w:sz w:val="32"/>
          <w:szCs w:val="32"/>
          <w:lang w:eastAsia="zh-CN"/>
        </w:rPr>
        <w:t>（六）地理标志产品保护扶持</w:t>
      </w:r>
    </w:p>
    <w:p>
      <w:pPr>
        <w:pStyle w:val="14"/>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cs="仿宋"/>
          <w:color w:val="000000"/>
          <w:sz w:val="32"/>
          <w:szCs w:val="32"/>
          <w:lang w:eastAsia="zh-CN"/>
        </w:rPr>
        <w:t>扶持</w:t>
      </w:r>
      <w:r>
        <w:rPr>
          <w:rFonts w:hint="eastAsia" w:ascii="仿宋_GB2312" w:hAnsi="仿宋_GB2312" w:eastAsia="仿宋_GB2312" w:cs="仿宋"/>
          <w:color w:val="000000"/>
          <w:sz w:val="32"/>
          <w:szCs w:val="32"/>
        </w:rPr>
        <w:t>年度以</w:t>
      </w:r>
      <w:r>
        <w:rPr>
          <w:rFonts w:hint="eastAsia" w:ascii="仿宋_GB2312" w:hAnsi="仿宋_GB2312" w:eastAsia="仿宋_GB2312"/>
          <w:bCs/>
          <w:color w:val="000000"/>
          <w:sz w:val="32"/>
          <w:szCs w:val="32"/>
        </w:rPr>
        <w:t>获</w:t>
      </w:r>
      <w:r>
        <w:rPr>
          <w:rFonts w:hint="eastAsia" w:ascii="仿宋_GB2312" w:hAnsi="仿宋_GB2312" w:eastAsia="仿宋_GB2312"/>
          <w:bCs/>
          <w:color w:val="000000"/>
          <w:sz w:val="32"/>
          <w:szCs w:val="32"/>
          <w:lang w:eastAsia="zh-CN"/>
        </w:rPr>
        <w:t>得实施</w:t>
      </w:r>
      <w:r>
        <w:rPr>
          <w:rFonts w:hint="eastAsia" w:ascii="Times New Roman" w:hAnsi="Times New Roman" w:eastAsia="仿宋_GB2312" w:cs="Times New Roman"/>
          <w:color w:val="auto"/>
          <w:sz w:val="32"/>
          <w:szCs w:val="32"/>
          <w:lang w:val="en-US" w:eastAsia="zh-CN"/>
        </w:rPr>
        <w:t>地理标志产品</w:t>
      </w:r>
      <w:r>
        <w:rPr>
          <w:rFonts w:hint="eastAsia" w:eastAsia="仿宋_GB2312" w:cs="Times New Roman"/>
          <w:color w:val="auto"/>
          <w:sz w:val="32"/>
          <w:szCs w:val="32"/>
          <w:lang w:val="en-US" w:eastAsia="zh-CN"/>
        </w:rPr>
        <w:t>保护</w:t>
      </w:r>
      <w:r>
        <w:rPr>
          <w:rFonts w:hint="eastAsia" w:ascii="仿宋_GB2312" w:hAnsi="仿宋_GB2312" w:eastAsia="仿宋_GB2312"/>
          <w:bCs/>
          <w:color w:val="000000"/>
          <w:sz w:val="32"/>
          <w:szCs w:val="32"/>
        </w:rPr>
        <w:t>的</w:t>
      </w:r>
      <w:r>
        <w:rPr>
          <w:rFonts w:hint="eastAsia" w:ascii="仿宋_GB2312" w:hAnsi="仿宋_GB2312" w:eastAsia="仿宋_GB2312"/>
          <w:bCs/>
          <w:color w:val="000000"/>
          <w:sz w:val="32"/>
          <w:szCs w:val="32"/>
          <w:lang w:eastAsia="zh-CN"/>
        </w:rPr>
        <w:t>政府文件日期</w:t>
      </w:r>
      <w:r>
        <w:rPr>
          <w:rFonts w:hint="eastAsia" w:ascii="仿宋_GB2312" w:hAnsi="仿宋_GB2312" w:eastAsia="仿宋_GB2312"/>
          <w:bCs/>
          <w:color w:val="000000"/>
          <w:sz w:val="32"/>
          <w:szCs w:val="32"/>
        </w:rPr>
        <w:t>为准。</w:t>
      </w:r>
    </w:p>
    <w:p>
      <w:pPr>
        <w:pStyle w:val="15"/>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1.</w:t>
      </w:r>
      <w:r>
        <w:rPr>
          <w:rFonts w:hint="eastAsia" w:ascii="仿宋_GB2312" w:hAnsi="仿宋_GB2312" w:eastAsia="仿宋_GB2312"/>
          <w:color w:val="000000"/>
          <w:sz w:val="32"/>
          <w:szCs w:val="32"/>
        </w:rPr>
        <w:t>网上</w:t>
      </w:r>
      <w:r>
        <w:rPr>
          <w:rFonts w:hint="eastAsia" w:ascii="仿宋_GB2312" w:hAnsi="仿宋_GB2312" w:eastAsia="仿宋_GB2312"/>
          <w:bCs/>
          <w:color w:val="000000"/>
          <w:sz w:val="32"/>
          <w:szCs w:val="32"/>
        </w:rPr>
        <w:t>填写</w:t>
      </w:r>
      <w:r>
        <w:rPr>
          <w:rFonts w:hint="eastAsia" w:ascii="仿宋_GB2312" w:hAnsi="仿宋_GB2312" w:eastAsia="仿宋_GB2312" w:cs="Times New Roman"/>
          <w:color w:val="000000"/>
          <w:kern w:val="2"/>
          <w:sz w:val="32"/>
          <w:szCs w:val="32"/>
          <w:lang w:eastAsia="zh-CN"/>
        </w:rPr>
        <w:t>《</w:t>
      </w:r>
      <w:r>
        <w:rPr>
          <w:rFonts w:hint="eastAsia" w:ascii="Times New Roman" w:hAnsi="Times New Roman" w:eastAsia="仿宋_GB2312" w:cs="Times New Roman"/>
          <w:color w:val="auto"/>
          <w:sz w:val="32"/>
          <w:szCs w:val="32"/>
          <w:lang w:val="en-US" w:eastAsia="zh-CN"/>
        </w:rPr>
        <w:t>地理标志产品</w:t>
      </w:r>
      <w:r>
        <w:rPr>
          <w:rFonts w:hint="eastAsia" w:eastAsia="仿宋_GB2312" w:cs="Times New Roman"/>
          <w:color w:val="auto"/>
          <w:sz w:val="32"/>
          <w:szCs w:val="32"/>
          <w:lang w:val="en-US" w:eastAsia="zh-CN"/>
        </w:rPr>
        <w:t>保护</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w:t>
      </w:r>
      <w:r>
        <w:rPr>
          <w:rFonts w:hint="eastAsia" w:ascii="仿宋_GB2312" w:hAnsi="仿宋_GB2312" w:eastAsia="仿宋_GB2312"/>
          <w:bCs/>
          <w:color w:val="000000"/>
          <w:sz w:val="32"/>
          <w:szCs w:val="32"/>
        </w:rPr>
        <w:t>；</w:t>
      </w:r>
    </w:p>
    <w:p>
      <w:pPr>
        <w:pStyle w:val="15"/>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2.</w:t>
      </w:r>
      <w:r>
        <w:rPr>
          <w:rFonts w:hint="eastAsia" w:ascii="仿宋_GB2312" w:hAnsi="仿宋_GB2312" w:eastAsia="仿宋_GB2312"/>
          <w:bCs/>
          <w:color w:val="000000"/>
          <w:sz w:val="32"/>
          <w:szCs w:val="32"/>
          <w:lang w:eastAsia="zh-CN"/>
        </w:rPr>
        <w:t>提交</w:t>
      </w:r>
      <w:r>
        <w:rPr>
          <w:rFonts w:hint="eastAsia" w:ascii="仿宋_GB2312" w:hAnsi="仿宋_GB2312" w:eastAsia="仿宋_GB2312"/>
          <w:bCs/>
          <w:color w:val="000000"/>
          <w:sz w:val="32"/>
          <w:szCs w:val="32"/>
        </w:rPr>
        <w:t>营业执照</w:t>
      </w:r>
      <w:r>
        <w:rPr>
          <w:rFonts w:hint="eastAsia" w:ascii="仿宋_GB2312" w:hAnsi="仿宋_GB2312" w:eastAsia="仿宋_GB2312"/>
          <w:color w:val="000000"/>
          <w:sz w:val="32"/>
          <w:szCs w:val="32"/>
        </w:rPr>
        <w:t>或事业单位法人登记证或社团法人登记证</w:t>
      </w:r>
      <w:r>
        <w:rPr>
          <w:rFonts w:hint="eastAsia" w:ascii="仿宋_GB2312" w:hAnsi="仿宋_GB2312" w:eastAsia="仿宋_GB2312"/>
          <w:bCs/>
          <w:color w:val="000000"/>
          <w:sz w:val="32"/>
          <w:szCs w:val="32"/>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bCs/>
          <w:color w:val="000000"/>
          <w:sz w:val="32"/>
          <w:szCs w:val="32"/>
          <w:lang w:eastAsia="zh-CN"/>
        </w:rPr>
      </w:pPr>
      <w:r>
        <w:rPr>
          <w:rFonts w:hint="eastAsia" w:ascii="仿宋_GB2312" w:hAnsi="仿宋_GB2312" w:eastAsia="仿宋_GB2312"/>
          <w:bCs/>
          <w:color w:val="000000"/>
          <w:sz w:val="32"/>
          <w:szCs w:val="32"/>
        </w:rPr>
        <w:t>3.</w:t>
      </w:r>
      <w:r>
        <w:rPr>
          <w:rFonts w:hint="eastAsia" w:ascii="仿宋_GB2312" w:hAnsi="仿宋_GB2312" w:eastAsia="仿宋_GB2312"/>
          <w:bCs/>
          <w:color w:val="000000"/>
          <w:sz w:val="32"/>
          <w:szCs w:val="32"/>
          <w:lang w:eastAsia="zh-CN"/>
        </w:rPr>
        <w:t>提交</w:t>
      </w:r>
      <w:r>
        <w:rPr>
          <w:rFonts w:hint="eastAsia" w:ascii="Times New Roman" w:hAnsi="Times New Roman" w:eastAsia="仿宋_GB2312" w:cs="Times New Roman"/>
          <w:color w:val="auto"/>
          <w:sz w:val="32"/>
          <w:szCs w:val="32"/>
          <w:lang w:val="en-US" w:eastAsia="zh-CN"/>
        </w:rPr>
        <w:t>国家知识产权局</w:t>
      </w:r>
      <w:r>
        <w:rPr>
          <w:rFonts w:hint="eastAsia" w:eastAsia="仿宋_GB2312" w:cs="Times New Roman"/>
          <w:color w:val="auto"/>
          <w:sz w:val="32"/>
          <w:szCs w:val="32"/>
          <w:lang w:val="en-US" w:eastAsia="zh-CN"/>
        </w:rPr>
        <w:t>批准实施</w:t>
      </w:r>
      <w:r>
        <w:rPr>
          <w:rFonts w:hint="eastAsia" w:ascii="Times New Roman" w:hAnsi="Times New Roman" w:eastAsia="仿宋_GB2312" w:cs="Times New Roman"/>
          <w:color w:val="auto"/>
          <w:sz w:val="32"/>
          <w:szCs w:val="32"/>
          <w:lang w:val="en-US" w:eastAsia="zh-CN"/>
        </w:rPr>
        <w:t>地理标志产品保护</w:t>
      </w:r>
      <w:r>
        <w:rPr>
          <w:rFonts w:hint="eastAsia"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lang w:val="en-US" w:eastAsia="zh-CN"/>
        </w:rPr>
        <w:t>批文</w:t>
      </w:r>
      <w:r>
        <w:rPr>
          <w:rFonts w:hint="eastAsia" w:ascii="仿宋_GB2312" w:hAnsi="仿宋_GB2312" w:eastAsia="仿宋_GB2312"/>
          <w:bCs/>
          <w:color w:val="000000"/>
          <w:sz w:val="32"/>
          <w:szCs w:val="32"/>
          <w:lang w:eastAsia="zh-CN"/>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bCs/>
          <w:color w:val="000000"/>
          <w:sz w:val="32"/>
          <w:szCs w:val="32"/>
          <w:lang w:val="en-US" w:eastAsia="zh-CN"/>
        </w:rPr>
        <w:t>4</w:t>
      </w:r>
      <w:r>
        <w:rPr>
          <w:rFonts w:hint="eastAsia" w:ascii="仿宋_GB2312" w:hAnsi="仿宋_GB2312" w:eastAsia="仿宋_GB2312"/>
          <w:bCs/>
          <w:color w:val="000000"/>
          <w:sz w:val="32"/>
          <w:szCs w:val="32"/>
        </w:rPr>
        <w:t>.</w:t>
      </w:r>
      <w:r>
        <w:rPr>
          <w:rFonts w:hint="eastAsia" w:ascii="仿宋_GB2312" w:hAnsi="仿宋_GB2312" w:eastAsia="仿宋_GB2312" w:cs="Times New Roman"/>
          <w:color w:val="000000"/>
          <w:kern w:val="2"/>
          <w:sz w:val="32"/>
          <w:szCs w:val="32"/>
          <w:lang w:eastAsia="zh-CN"/>
        </w:rPr>
        <w:t>提交《</w:t>
      </w:r>
      <w:r>
        <w:rPr>
          <w:rFonts w:hint="eastAsia" w:ascii="Times New Roman" w:hAnsi="Times New Roman" w:eastAsia="仿宋_GB2312" w:cs="Times New Roman"/>
          <w:color w:val="auto"/>
          <w:sz w:val="32"/>
          <w:szCs w:val="32"/>
          <w:lang w:val="en-US" w:eastAsia="zh-CN"/>
        </w:rPr>
        <w:t>地理标志产品</w:t>
      </w:r>
      <w:r>
        <w:rPr>
          <w:rFonts w:hint="eastAsia" w:eastAsia="仿宋_GB2312" w:cs="Times New Roman"/>
          <w:color w:val="auto"/>
          <w:sz w:val="32"/>
          <w:szCs w:val="32"/>
          <w:lang w:val="en-US" w:eastAsia="zh-CN"/>
        </w:rPr>
        <w:t>保护</w:t>
      </w:r>
      <w:r>
        <w:rPr>
          <w:rFonts w:hint="default" w:ascii="Times New Roman" w:hAnsi="Times New Roman" w:eastAsia="仿宋_GB2312" w:cs="Times New Roman"/>
          <w:color w:val="auto"/>
          <w:sz w:val="32"/>
          <w:szCs w:val="32"/>
          <w:lang w:val="en-US" w:eastAsia="zh-CN"/>
        </w:rPr>
        <w:t>扶持</w:t>
      </w:r>
      <w:r>
        <w:rPr>
          <w:rFonts w:hint="eastAsia" w:ascii="仿宋_GB2312" w:hAnsi="仿宋_GB2312" w:eastAsia="仿宋_GB2312" w:cs="Times New Roman"/>
          <w:color w:val="000000"/>
          <w:kern w:val="2"/>
          <w:sz w:val="32"/>
          <w:szCs w:val="32"/>
          <w:lang w:eastAsia="zh-CN"/>
        </w:rPr>
        <w:t>申报书》彩色扫描件（封面-单位盖章，承诺函-法定代表人签名、</w:t>
      </w:r>
      <w:r>
        <w:rPr>
          <w:rFonts w:hint="eastAsia" w:ascii="仿宋_GB2312" w:hAnsi="仿宋_GB2312" w:eastAsia="仿宋_GB2312" w:cs="Times New Roman"/>
          <w:color w:val="000000"/>
          <w:kern w:val="2"/>
          <w:sz w:val="32"/>
          <w:szCs w:val="32"/>
          <w:lang w:val="en-US" w:eastAsia="zh-CN"/>
        </w:rPr>
        <w:t>单位盖章</w:t>
      </w:r>
      <w:r>
        <w:rPr>
          <w:rFonts w:hint="eastAsia" w:ascii="仿宋_GB2312" w:hAnsi="仿宋_GB2312" w:eastAsia="仿宋_GB2312" w:cs="Times New Roman"/>
          <w:color w:val="000000"/>
          <w:kern w:val="2"/>
          <w:sz w:val="32"/>
          <w:szCs w:val="32"/>
          <w:lang w:eastAsia="zh-CN"/>
        </w:rPr>
        <w:t>，申请表-单位盖章，清单-单位盖章）</w:t>
      </w:r>
      <w:r>
        <w:rPr>
          <w:rFonts w:hint="eastAsia" w:ascii="仿宋_GB2312" w:hAnsi="仿宋_GB2312" w:eastAsia="仿宋_GB2312"/>
          <w:sz w:val="32"/>
          <w:szCs w:val="32"/>
        </w:rPr>
        <w:t>。</w:t>
      </w: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sz w:val="32"/>
          <w:szCs w:val="32"/>
        </w:rPr>
      </w:pPr>
    </w:p>
    <w:p>
      <w:pPr>
        <w:pStyle w:val="16"/>
        <w:keepNext w:val="0"/>
        <w:keepLines w:val="0"/>
        <w:pageBreakBefore w:val="0"/>
        <w:kinsoku/>
        <w:wordWrap/>
        <w:overflowPunct/>
        <w:topLinePunct w:val="0"/>
        <w:autoSpaceDE/>
        <w:bidi w:val="0"/>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sz w:val="32"/>
          <w:szCs w:val="32"/>
          <w:lang w:eastAsia="zh-CN"/>
        </w:rPr>
        <w:t>附件：</w:t>
      </w:r>
      <w:r>
        <w:rPr>
          <w:rFonts w:hint="eastAsia" w:ascii="仿宋_GB2312" w:hAnsi="仿宋_GB2312" w:eastAsia="仿宋_GB2312" w:cs="仿宋_GB2312"/>
          <w:sz w:val="32"/>
          <w:szCs w:val="32"/>
          <w:lang w:eastAsia="zh-CN"/>
        </w:rPr>
        <w:t>证明（样本）</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证明（样本）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兹有</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公司（借款人）与我行（贷款人）于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日签订编号为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u w:val="single"/>
          <w:lang w:val="en-US" w:eastAsia="zh-CN"/>
        </w:rPr>
        <w:t>（质押合同名称）</w:t>
      </w:r>
      <w:r>
        <w:rPr>
          <w:rFonts w:hint="eastAsia" w:ascii="仿宋_GB2312" w:hAnsi="仿宋_GB2312" w:eastAsia="仿宋_GB2312" w:cs="仿宋_GB2312"/>
          <w:sz w:val="28"/>
          <w:szCs w:val="28"/>
          <w:lang w:val="en-US" w:eastAsia="zh-CN"/>
        </w:rPr>
        <w:t>；于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日与我行签订编号为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u w:val="single"/>
          <w:lang w:val="en-US" w:eastAsia="zh-CN"/>
        </w:rPr>
        <w:t>（借款合同名称）</w:t>
      </w:r>
      <w:r>
        <w:rPr>
          <w:rFonts w:hint="eastAsia" w:ascii="仿宋_GB2312" w:hAnsi="仿宋_GB2312" w:eastAsia="仿宋_GB2312" w:cs="仿宋_GB2312"/>
          <w:sz w:val="28"/>
          <w:szCs w:val="28"/>
          <w:lang w:val="en-US" w:eastAsia="zh-CN"/>
        </w:rPr>
        <w:t>。我行向</w:t>
      </w:r>
      <w:r>
        <w:rPr>
          <w:rFonts w:hint="eastAsia" w:ascii="仿宋_GB2312" w:hAnsi="仿宋_GB2312" w:eastAsia="仿宋_GB2312" w:cs="仿宋_GB2312"/>
          <w:sz w:val="28"/>
          <w:szCs w:val="28"/>
          <w:u w:val="none"/>
          <w:lang w:val="en-US" w:eastAsia="zh-CN"/>
        </w:rPr>
        <w:t>借款人发放贷款</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万元。借款人已</w:t>
      </w:r>
      <w:r>
        <w:rPr>
          <w:rFonts w:hint="eastAsia" w:ascii="仿宋_GB2312" w:hAnsi="仿宋_GB2312" w:eastAsia="仿宋_GB2312" w:cs="仿宋_GB2312"/>
          <w:sz w:val="28"/>
          <w:szCs w:val="28"/>
          <w:lang w:val="en-US" w:eastAsia="zh-CN"/>
        </w:rPr>
        <w:t>归还本金</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万元，</w:t>
      </w:r>
      <w:r>
        <w:rPr>
          <w:rFonts w:hint="eastAsia" w:ascii="仿宋_GB2312" w:hAnsi="仿宋_GB2312" w:eastAsia="仿宋_GB2312" w:cs="仿宋_GB2312"/>
          <w:sz w:val="28"/>
          <w:szCs w:val="28"/>
          <w:lang w:val="en-US" w:eastAsia="zh-CN"/>
        </w:rPr>
        <w:t>支付利息</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万元</w:t>
      </w:r>
      <w:r>
        <w:rPr>
          <w:rFonts w:hint="eastAsia" w:ascii="仿宋_GB2312" w:hAnsi="仿宋_GB2312" w:eastAsia="仿宋_GB2312" w:cs="仿宋_GB2312"/>
          <w:sz w:val="28"/>
          <w:szCs w:val="28"/>
          <w:lang w:val="en-US" w:eastAsia="zh-CN"/>
        </w:rPr>
        <w:t>。具体见下表：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sz w:val="28"/>
          <w:szCs w:val="28"/>
          <w:lang w:val="en-US" w:eastAsia="zh-CN"/>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904"/>
        <w:gridCol w:w="1708"/>
        <w:gridCol w:w="1511"/>
        <w:gridCol w:w="169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借款情况</w:t>
            </w:r>
          </w:p>
        </w:tc>
        <w:tc>
          <w:tcPr>
            <w:tcW w:w="190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借款总额（万元）</w:t>
            </w:r>
          </w:p>
        </w:tc>
        <w:tc>
          <w:tcPr>
            <w:tcW w:w="6381" w:type="dxa"/>
            <w:gridSpan w:val="4"/>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tcPr>
          <w:p>
            <w:pPr>
              <w:jc w:val="center"/>
              <w:rPr>
                <w:rFonts w:hint="eastAsia" w:ascii="仿宋_GB2312" w:hAnsi="仿宋_GB2312" w:eastAsia="仿宋_GB2312" w:cs="仿宋_GB2312"/>
                <w:b/>
                <w:bCs/>
                <w:sz w:val="24"/>
                <w:szCs w:val="24"/>
                <w:vertAlign w:val="baseline"/>
                <w:lang w:val="en-US" w:eastAsia="zh-CN"/>
              </w:rPr>
            </w:pPr>
          </w:p>
        </w:tc>
        <w:tc>
          <w:tcPr>
            <w:tcW w:w="190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借款借据编号</w:t>
            </w:r>
          </w:p>
        </w:tc>
        <w:tc>
          <w:tcPr>
            <w:tcW w:w="3219" w:type="dxa"/>
            <w:gridSpan w:val="2"/>
          </w:tcPr>
          <w:p>
            <w:pPr>
              <w:jc w:val="center"/>
              <w:rPr>
                <w:rFonts w:hint="eastAsia" w:ascii="仿宋_GB2312" w:hAnsi="仿宋_GB2312" w:eastAsia="仿宋_GB2312" w:cs="仿宋_GB2312"/>
                <w:sz w:val="24"/>
                <w:szCs w:val="24"/>
                <w:vertAlign w:val="baseline"/>
                <w:lang w:val="en-US" w:eastAsia="zh-CN"/>
              </w:rPr>
            </w:pPr>
          </w:p>
        </w:tc>
        <w:tc>
          <w:tcPr>
            <w:tcW w:w="3162" w:type="dxa"/>
            <w:gridSpan w:val="2"/>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tcPr>
          <w:p>
            <w:pPr>
              <w:jc w:val="center"/>
              <w:rPr>
                <w:rFonts w:hint="eastAsia" w:ascii="仿宋_GB2312" w:hAnsi="仿宋_GB2312" w:eastAsia="仿宋_GB2312" w:cs="仿宋_GB2312"/>
                <w:b/>
                <w:bCs/>
                <w:sz w:val="24"/>
                <w:szCs w:val="24"/>
                <w:vertAlign w:val="baseline"/>
                <w:lang w:val="en-US" w:eastAsia="zh-CN"/>
              </w:rPr>
            </w:pPr>
          </w:p>
        </w:tc>
        <w:tc>
          <w:tcPr>
            <w:tcW w:w="190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借款金额（万元）</w:t>
            </w:r>
          </w:p>
        </w:tc>
        <w:tc>
          <w:tcPr>
            <w:tcW w:w="3219" w:type="dxa"/>
            <w:gridSpan w:val="2"/>
          </w:tcPr>
          <w:p>
            <w:pPr>
              <w:jc w:val="center"/>
              <w:rPr>
                <w:rFonts w:hint="eastAsia" w:ascii="仿宋_GB2312" w:hAnsi="仿宋_GB2312" w:eastAsia="仿宋_GB2312" w:cs="仿宋_GB2312"/>
                <w:sz w:val="24"/>
                <w:szCs w:val="24"/>
                <w:vertAlign w:val="baseline"/>
                <w:lang w:val="en-US" w:eastAsia="zh-CN"/>
              </w:rPr>
            </w:pPr>
          </w:p>
        </w:tc>
        <w:tc>
          <w:tcPr>
            <w:tcW w:w="3162" w:type="dxa"/>
            <w:gridSpan w:val="2"/>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tcPr>
          <w:p>
            <w:pPr>
              <w:jc w:val="center"/>
              <w:rPr>
                <w:rFonts w:hint="eastAsia" w:ascii="仿宋_GB2312" w:hAnsi="仿宋_GB2312" w:eastAsia="仿宋_GB2312" w:cs="仿宋_GB2312"/>
                <w:b/>
                <w:bCs/>
                <w:sz w:val="24"/>
                <w:szCs w:val="24"/>
                <w:vertAlign w:val="baseline"/>
                <w:lang w:val="en-US" w:eastAsia="zh-CN"/>
              </w:rPr>
            </w:pPr>
          </w:p>
        </w:tc>
        <w:tc>
          <w:tcPr>
            <w:tcW w:w="190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借款年利率</w:t>
            </w:r>
          </w:p>
        </w:tc>
        <w:tc>
          <w:tcPr>
            <w:tcW w:w="3219" w:type="dxa"/>
            <w:gridSpan w:val="2"/>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3162" w:type="dxa"/>
            <w:gridSpan w:val="2"/>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tcPr>
          <w:p>
            <w:pPr>
              <w:jc w:val="center"/>
              <w:rPr>
                <w:rFonts w:hint="eastAsia" w:ascii="仿宋_GB2312" w:hAnsi="仿宋_GB2312" w:eastAsia="仿宋_GB2312" w:cs="仿宋_GB2312"/>
                <w:b/>
                <w:bCs/>
                <w:sz w:val="24"/>
                <w:szCs w:val="24"/>
                <w:vertAlign w:val="baseline"/>
                <w:lang w:val="en-US" w:eastAsia="zh-CN"/>
              </w:rPr>
            </w:pPr>
          </w:p>
        </w:tc>
        <w:tc>
          <w:tcPr>
            <w:tcW w:w="190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借款日期</w:t>
            </w:r>
          </w:p>
        </w:tc>
        <w:tc>
          <w:tcPr>
            <w:tcW w:w="3219" w:type="dxa"/>
            <w:gridSpan w:val="2"/>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tc>
        <w:tc>
          <w:tcPr>
            <w:tcW w:w="3162" w:type="dxa"/>
            <w:gridSpan w:val="2"/>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restart"/>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还本付息情况</w:t>
            </w:r>
          </w:p>
        </w:tc>
        <w:tc>
          <w:tcPr>
            <w:tcW w:w="190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还本日期</w:t>
            </w:r>
          </w:p>
        </w:tc>
        <w:tc>
          <w:tcPr>
            <w:tcW w:w="3219" w:type="dxa"/>
            <w:gridSpan w:val="2"/>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tc>
        <w:tc>
          <w:tcPr>
            <w:tcW w:w="3162" w:type="dxa"/>
            <w:gridSpan w:val="2"/>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付息期数</w:t>
            </w:r>
          </w:p>
        </w:tc>
        <w:tc>
          <w:tcPr>
            <w:tcW w:w="170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计息起止日期</w:t>
            </w:r>
          </w:p>
        </w:tc>
        <w:tc>
          <w:tcPr>
            <w:tcW w:w="151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利息(万元)</w:t>
            </w:r>
          </w:p>
        </w:tc>
        <w:tc>
          <w:tcPr>
            <w:tcW w:w="1697"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计息起止日期</w:t>
            </w:r>
          </w:p>
        </w:tc>
        <w:tc>
          <w:tcPr>
            <w:tcW w:w="1465"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利息(万元)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0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708" w:type="dxa"/>
          </w:tcPr>
          <w:p>
            <w:pPr>
              <w:jc w:val="center"/>
              <w:rPr>
                <w:rFonts w:hint="eastAsia" w:ascii="仿宋_GB2312" w:hAnsi="仿宋_GB2312" w:eastAsia="仿宋_GB2312" w:cs="仿宋_GB2312"/>
                <w:sz w:val="24"/>
                <w:szCs w:val="24"/>
                <w:vertAlign w:val="baseline"/>
                <w:lang w:val="en-US" w:eastAsia="zh-CN"/>
              </w:rPr>
            </w:pPr>
          </w:p>
        </w:tc>
        <w:tc>
          <w:tcPr>
            <w:tcW w:w="1511" w:type="dxa"/>
          </w:tcPr>
          <w:p>
            <w:pPr>
              <w:jc w:val="center"/>
              <w:rPr>
                <w:rFonts w:hint="eastAsia" w:ascii="仿宋_GB2312" w:hAnsi="仿宋_GB2312" w:eastAsia="仿宋_GB2312" w:cs="仿宋_GB2312"/>
                <w:sz w:val="24"/>
                <w:szCs w:val="24"/>
                <w:vertAlign w:val="baseline"/>
                <w:lang w:val="en-US" w:eastAsia="zh-CN"/>
              </w:rPr>
            </w:pPr>
          </w:p>
        </w:tc>
        <w:tc>
          <w:tcPr>
            <w:tcW w:w="1697" w:type="dxa"/>
          </w:tcPr>
          <w:p>
            <w:pPr>
              <w:jc w:val="center"/>
              <w:rPr>
                <w:rFonts w:hint="eastAsia" w:ascii="仿宋_GB2312" w:hAnsi="仿宋_GB2312" w:eastAsia="仿宋_GB2312" w:cs="仿宋_GB2312"/>
                <w:sz w:val="24"/>
                <w:szCs w:val="24"/>
                <w:vertAlign w:val="baseline"/>
                <w:lang w:val="en-US" w:eastAsia="zh-CN"/>
              </w:rPr>
            </w:pPr>
          </w:p>
        </w:tc>
        <w:tc>
          <w:tcPr>
            <w:tcW w:w="1465"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top"/>
          </w:tcPr>
          <w:p>
            <w:pPr>
              <w:jc w:val="center"/>
              <w:rPr>
                <w:rFonts w:hint="eastAsia" w:ascii="仿宋_GB2312" w:hAnsi="仿宋_GB2312" w:eastAsia="仿宋_GB2312" w:cs="仿宋_GB2312"/>
                <w:sz w:val="24"/>
                <w:szCs w:val="24"/>
                <w:vertAlign w:val="baseline"/>
                <w:lang w:val="en-US" w:eastAsia="zh-CN"/>
              </w:rPr>
            </w:pPr>
          </w:p>
        </w:tc>
        <w:tc>
          <w:tcPr>
            <w:tcW w:w="1904"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支付利息小计</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（万元）</w:t>
            </w:r>
          </w:p>
        </w:tc>
        <w:tc>
          <w:tcPr>
            <w:tcW w:w="3219"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3162"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vAlign w:val="top"/>
          </w:tcPr>
          <w:p>
            <w:pPr>
              <w:jc w:val="center"/>
              <w:rPr>
                <w:rFonts w:hint="eastAsia" w:ascii="仿宋_GB2312" w:hAnsi="仿宋_GB2312" w:eastAsia="仿宋_GB2312" w:cs="仿宋_GB2312"/>
                <w:sz w:val="24"/>
                <w:szCs w:val="24"/>
                <w:vertAlign w:val="baseline"/>
                <w:lang w:val="en-US" w:eastAsia="zh-CN"/>
              </w:rPr>
            </w:pPr>
          </w:p>
        </w:tc>
        <w:tc>
          <w:tcPr>
            <w:tcW w:w="1904"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支付利息总计</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（万元）</w:t>
            </w:r>
          </w:p>
        </w:tc>
        <w:tc>
          <w:tcPr>
            <w:tcW w:w="6381" w:type="dxa"/>
            <w:gridSpan w:val="4"/>
            <w:vAlign w:val="center"/>
          </w:tcPr>
          <w:p>
            <w:pPr>
              <w:jc w:val="center"/>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特此证明。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（贷款人名称）  </w:t>
      </w:r>
      <w:r>
        <w:rPr>
          <w:rFonts w:hint="eastAsia" w:ascii="仿宋_GB2312" w:hAnsi="仿宋_GB2312" w:eastAsia="仿宋_GB2312" w:cs="仿宋_GB2312"/>
          <w:sz w:val="28"/>
          <w:szCs w:val="28"/>
          <w:lang w:val="en-US"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righ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（联系人：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，联系电话：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p>
    <w:sectPr>
      <w:footerReference r:id="rId3" w:type="default"/>
      <w:pgSz w:w="11906" w:h="16838"/>
      <w:pgMar w:top="1440" w:right="1746" w:bottom="1440" w:left="17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836A0"/>
    <w:rsid w:val="000842D5"/>
    <w:rsid w:val="009D4C0A"/>
    <w:rsid w:val="022650B5"/>
    <w:rsid w:val="02491664"/>
    <w:rsid w:val="050670A4"/>
    <w:rsid w:val="06244797"/>
    <w:rsid w:val="071609C9"/>
    <w:rsid w:val="07823810"/>
    <w:rsid w:val="0A337C43"/>
    <w:rsid w:val="0B940C0A"/>
    <w:rsid w:val="0D605A08"/>
    <w:rsid w:val="0E294D76"/>
    <w:rsid w:val="0ECF0EA4"/>
    <w:rsid w:val="13E20C59"/>
    <w:rsid w:val="143C09D2"/>
    <w:rsid w:val="17545A15"/>
    <w:rsid w:val="179D1CBC"/>
    <w:rsid w:val="17F844DD"/>
    <w:rsid w:val="19E0735E"/>
    <w:rsid w:val="1B5D7C8F"/>
    <w:rsid w:val="1BDF6E6E"/>
    <w:rsid w:val="1CEC126D"/>
    <w:rsid w:val="1E7D1288"/>
    <w:rsid w:val="1F3E212D"/>
    <w:rsid w:val="1FC7077C"/>
    <w:rsid w:val="20205DDF"/>
    <w:rsid w:val="21431282"/>
    <w:rsid w:val="227C4FBC"/>
    <w:rsid w:val="22CB0613"/>
    <w:rsid w:val="23DD2813"/>
    <w:rsid w:val="24244BB3"/>
    <w:rsid w:val="256C7236"/>
    <w:rsid w:val="27B7384F"/>
    <w:rsid w:val="291E2D96"/>
    <w:rsid w:val="2A322E20"/>
    <w:rsid w:val="318F1269"/>
    <w:rsid w:val="32C47AA9"/>
    <w:rsid w:val="32E06F17"/>
    <w:rsid w:val="33632213"/>
    <w:rsid w:val="339E3B2F"/>
    <w:rsid w:val="33B36759"/>
    <w:rsid w:val="3600357C"/>
    <w:rsid w:val="39060F09"/>
    <w:rsid w:val="3AC14DBA"/>
    <w:rsid w:val="3C4555A9"/>
    <w:rsid w:val="3C8D7239"/>
    <w:rsid w:val="3D3A72BC"/>
    <w:rsid w:val="3D876208"/>
    <w:rsid w:val="3DD15D02"/>
    <w:rsid w:val="40B20436"/>
    <w:rsid w:val="41585135"/>
    <w:rsid w:val="426A268D"/>
    <w:rsid w:val="436F76E2"/>
    <w:rsid w:val="441F6B60"/>
    <w:rsid w:val="44BE730F"/>
    <w:rsid w:val="46A72511"/>
    <w:rsid w:val="47797A85"/>
    <w:rsid w:val="49224476"/>
    <w:rsid w:val="49473EF4"/>
    <w:rsid w:val="49ED5C8A"/>
    <w:rsid w:val="4A1A71DC"/>
    <w:rsid w:val="4C5014A0"/>
    <w:rsid w:val="4D6673B8"/>
    <w:rsid w:val="4E087DCD"/>
    <w:rsid w:val="4EFA4A16"/>
    <w:rsid w:val="50E97C2D"/>
    <w:rsid w:val="513A43A9"/>
    <w:rsid w:val="531A2F03"/>
    <w:rsid w:val="547555C4"/>
    <w:rsid w:val="56142CFE"/>
    <w:rsid w:val="576F7530"/>
    <w:rsid w:val="5A2C4468"/>
    <w:rsid w:val="5AFB1E02"/>
    <w:rsid w:val="5BC01709"/>
    <w:rsid w:val="5F8A2BEE"/>
    <w:rsid w:val="5FD75565"/>
    <w:rsid w:val="602836A0"/>
    <w:rsid w:val="61A5486D"/>
    <w:rsid w:val="643E2E16"/>
    <w:rsid w:val="674A74B9"/>
    <w:rsid w:val="67DB02A6"/>
    <w:rsid w:val="682609A7"/>
    <w:rsid w:val="686965A7"/>
    <w:rsid w:val="6BD13FC7"/>
    <w:rsid w:val="6EAE61B6"/>
    <w:rsid w:val="70701E5C"/>
    <w:rsid w:val="712F1D85"/>
    <w:rsid w:val="72D27F73"/>
    <w:rsid w:val="7304212F"/>
    <w:rsid w:val="739E3C4E"/>
    <w:rsid w:val="73C67021"/>
    <w:rsid w:val="74B418FD"/>
    <w:rsid w:val="74FB5E32"/>
    <w:rsid w:val="755E6148"/>
    <w:rsid w:val="76D616BC"/>
    <w:rsid w:val="77FD482F"/>
    <w:rsid w:val="7997596F"/>
    <w:rsid w:val="79AF4719"/>
    <w:rsid w:val="7C3D0370"/>
    <w:rsid w:val="7C987194"/>
    <w:rsid w:val="7D38626E"/>
    <w:rsid w:val="7DD6270A"/>
    <w:rsid w:val="7F296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普通(网站) New"/>
    <w:basedOn w:val="9"/>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普通(网站) New New"/>
    <w:basedOn w:val="13"/>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3">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8">
    <w:name w:val="正文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9">
    <w:name w:val="页脚 New"/>
    <w:basedOn w:val="20"/>
    <w:qFormat/>
    <w:uiPriority w:val="0"/>
    <w:pPr>
      <w:tabs>
        <w:tab w:val="center" w:pos="4153"/>
        <w:tab w:val="right" w:pos="8306"/>
      </w:tabs>
      <w:snapToGrid w:val="0"/>
      <w:jc w:val="left"/>
    </w:pPr>
    <w:rPr>
      <w:kern w:val="2"/>
      <w:sz w:val="18"/>
      <w:szCs w:val="18"/>
    </w:rPr>
  </w:style>
  <w:style w:type="paragraph" w:customStyle="1" w:styleId="20">
    <w:name w:val="正文 New New New New New New New New New"/>
    <w:qFormat/>
    <w:uiPriority w:val="0"/>
    <w:pPr>
      <w:widowControl w:val="0"/>
      <w:jc w:val="both"/>
    </w:pPr>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2020-12-22T08:36:00Z</dcterms:created>
  <dc:creator>陶坚</dc:creator>
  <cp:lastModifiedBy>陶坚</cp:lastModifiedBy>
  <cp:lastPrinted>2021-06-09T00:49:00Z</cp:lastPrinted>
  <dcterms:modified xsi:type="dcterms:W3CDTF">2021-06-23T01:23:51Z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